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15283A">
      <w:pPr>
        <w:pStyle w:val="Textoindependiente"/>
        <w:spacing w:before="90" w:line="369" w:lineRule="auto"/>
        <w:jc w:val="left"/>
      </w:pPr>
      <w:r>
        <w:t>R.</w:t>
      </w:r>
      <w:r w:rsidR="000F179A">
        <w:t>,</w:t>
      </w:r>
      <w:r w:rsidR="000F179A">
        <w:rPr>
          <w:spacing w:val="1"/>
        </w:rPr>
        <w:t xml:space="preserve"> </w:t>
      </w:r>
      <w:r>
        <w:t>E.</w:t>
      </w:r>
      <w:r w:rsidR="000F179A">
        <w:rPr>
          <w:spacing w:val="1"/>
        </w:rPr>
        <w:t xml:space="preserve"> </w:t>
      </w:r>
      <w:r w:rsidR="000F179A">
        <w:t>C/</w:t>
      </w:r>
      <w:r w:rsidR="000F179A">
        <w:rPr>
          <w:spacing w:val="1"/>
        </w:rPr>
        <w:t xml:space="preserve"> </w:t>
      </w:r>
      <w:r>
        <w:t>G.</w:t>
      </w:r>
      <w:r w:rsidR="000F179A">
        <w:t>,</w:t>
      </w:r>
      <w:r w:rsidR="000F179A">
        <w:rPr>
          <w:spacing w:val="1"/>
        </w:rPr>
        <w:t xml:space="preserve"> </w:t>
      </w:r>
      <w:r>
        <w:t>M.</w:t>
      </w:r>
      <w:r w:rsidR="000F179A">
        <w:rPr>
          <w:spacing w:val="1"/>
        </w:rPr>
        <w:t xml:space="preserve"> </w:t>
      </w:r>
      <w:r>
        <w:t>S.</w:t>
      </w:r>
      <w:r w:rsidR="000F179A">
        <w:rPr>
          <w:spacing w:val="1"/>
        </w:rPr>
        <w:t xml:space="preserve"> </w:t>
      </w:r>
      <w:r>
        <w:t>H.</w:t>
      </w:r>
      <w:r w:rsidR="000F179A">
        <w:rPr>
          <w:spacing w:val="-57"/>
        </w:rPr>
        <w:t xml:space="preserve"> </w:t>
      </w:r>
      <w:r w:rsidR="000F179A">
        <w:t>S/ALIMENTOS</w:t>
      </w:r>
      <w:r w:rsidR="000F179A">
        <w:rPr>
          <w:spacing w:val="-1"/>
        </w:rPr>
        <w:t xml:space="preserve"> </w:t>
      </w:r>
      <w:r w:rsidR="000F179A">
        <w:t>TRAMITE</w:t>
      </w:r>
      <w:r w:rsidR="000F179A">
        <w:rPr>
          <w:spacing w:val="-1"/>
        </w:rPr>
        <w:t xml:space="preserve"> </w:t>
      </w:r>
      <w:r w:rsidR="000F179A">
        <w:t>URGENTE</w:t>
      </w:r>
      <w:r w:rsidR="000F179A">
        <w:rPr>
          <w:spacing w:val="-3"/>
        </w:rPr>
        <w:t xml:space="preserve"> </w:t>
      </w:r>
      <w:r w:rsidR="000F179A">
        <w:t>(COMPLEJIDAD</w:t>
      </w:r>
      <w:r w:rsidR="000F179A">
        <w:rPr>
          <w:spacing w:val="-2"/>
        </w:rPr>
        <w:t xml:space="preserve"> </w:t>
      </w:r>
      <w:r w:rsidR="000F179A">
        <w:t>BAJA)</w:t>
      </w:r>
    </w:p>
    <w:p w:rsidR="006D0C51" w:rsidRDefault="006D0C51">
      <w:pPr>
        <w:pStyle w:val="Textoindependiente"/>
        <w:spacing w:before="3"/>
        <w:ind w:left="0"/>
        <w:jc w:val="left"/>
        <w:rPr>
          <w:sz w:val="37"/>
        </w:rPr>
      </w:pPr>
    </w:p>
    <w:p w:rsidR="006D0C51" w:rsidRDefault="000F179A">
      <w:pPr>
        <w:spacing w:line="374" w:lineRule="auto"/>
        <w:ind w:left="1155" w:right="116" w:firstLine="480"/>
        <w:jc w:val="both"/>
        <w:rPr>
          <w:sz w:val="24"/>
        </w:rPr>
      </w:pPr>
      <w:r>
        <w:rPr>
          <w:sz w:val="24"/>
        </w:rPr>
        <w:t>En la ciudad de Lobos, a los 9 días del mes de agosto de 2023, el proceso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caratulado </w:t>
      </w:r>
      <w:r>
        <w:rPr>
          <w:b/>
          <w:sz w:val="24"/>
        </w:rPr>
        <w:t>"</w:t>
      </w:r>
      <w:r w:rsidR="0015283A">
        <w:rPr>
          <w:b/>
          <w:sz w:val="24"/>
        </w:rPr>
        <w:t>R.</w:t>
      </w:r>
      <w:r>
        <w:rPr>
          <w:b/>
          <w:sz w:val="24"/>
        </w:rPr>
        <w:t xml:space="preserve">, </w:t>
      </w:r>
      <w:r w:rsidR="0015283A">
        <w:rPr>
          <w:b/>
          <w:sz w:val="24"/>
        </w:rPr>
        <w:t>E.</w:t>
      </w:r>
      <w:r>
        <w:rPr>
          <w:b/>
          <w:sz w:val="24"/>
        </w:rPr>
        <w:t xml:space="preserve"> contra </w:t>
      </w:r>
      <w:r w:rsidR="0015283A">
        <w:rPr>
          <w:b/>
          <w:sz w:val="24"/>
        </w:rPr>
        <w:t>G.</w:t>
      </w:r>
      <w:r>
        <w:rPr>
          <w:b/>
          <w:sz w:val="24"/>
        </w:rPr>
        <w:t xml:space="preserve">, </w:t>
      </w:r>
      <w:r w:rsidR="0015283A">
        <w:rPr>
          <w:b/>
          <w:sz w:val="24"/>
        </w:rPr>
        <w:t>M.</w:t>
      </w:r>
      <w:r>
        <w:rPr>
          <w:b/>
          <w:sz w:val="24"/>
        </w:rPr>
        <w:t xml:space="preserve"> </w:t>
      </w:r>
      <w:r w:rsidR="0015283A">
        <w:rPr>
          <w:b/>
          <w:sz w:val="24"/>
        </w:rPr>
        <w:t>S.</w:t>
      </w:r>
      <w:r>
        <w:rPr>
          <w:b/>
          <w:sz w:val="24"/>
        </w:rPr>
        <w:t xml:space="preserve"> </w:t>
      </w:r>
      <w:r w:rsidR="0015283A">
        <w:rPr>
          <w:b/>
          <w:sz w:val="24"/>
        </w:rPr>
        <w:t>H.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 alimentos" (n</w:t>
      </w:r>
      <w:proofErr w:type="gramStart"/>
      <w:r>
        <w:rPr>
          <w:b/>
          <w:sz w:val="24"/>
        </w:rPr>
        <w:t>.º</w:t>
      </w:r>
      <w:proofErr w:type="gramEnd"/>
      <w:r>
        <w:rPr>
          <w:b/>
          <w:sz w:val="24"/>
        </w:rPr>
        <w:t xml:space="preserve"> 16688/2022) </w:t>
      </w:r>
      <w:r>
        <w:rPr>
          <w:sz w:val="24"/>
        </w:rPr>
        <w:t>en trámite ante el Juzgado de Paz Letrado de</w:t>
      </w:r>
      <w:r>
        <w:rPr>
          <w:spacing w:val="1"/>
          <w:sz w:val="24"/>
        </w:rPr>
        <w:t xml:space="preserve"> </w:t>
      </w:r>
      <w:r>
        <w:rPr>
          <w:sz w:val="24"/>
        </w:rPr>
        <w:t>Lobos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encuentra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condiciones de</w:t>
      </w:r>
      <w:r>
        <w:rPr>
          <w:spacing w:val="-3"/>
          <w:sz w:val="24"/>
        </w:rPr>
        <w:t xml:space="preserve"> </w:t>
      </w:r>
      <w:r>
        <w:rPr>
          <w:sz w:val="24"/>
        </w:rPr>
        <w:t>dictar</w:t>
      </w:r>
      <w:r>
        <w:rPr>
          <w:spacing w:val="-1"/>
          <w:sz w:val="24"/>
        </w:rPr>
        <w:t xml:space="preserve"> </w:t>
      </w:r>
      <w:r>
        <w:rPr>
          <w:sz w:val="24"/>
        </w:rPr>
        <w:t>sentencia</w:t>
      </w:r>
      <w:r>
        <w:rPr>
          <w:spacing w:val="-3"/>
          <w:sz w:val="24"/>
        </w:rPr>
        <w:t xml:space="preserve"> </w:t>
      </w:r>
      <w:r>
        <w:rPr>
          <w:sz w:val="24"/>
        </w:rPr>
        <w:t>definitiva:</w:t>
      </w:r>
    </w:p>
    <w:p w:rsidR="006D0C51" w:rsidRDefault="000F179A">
      <w:pPr>
        <w:pStyle w:val="Ttulo1"/>
        <w:ind w:left="4226" w:right="3182"/>
        <w:jc w:val="center"/>
      </w:pPr>
      <w:r>
        <w:t>ANTECEDENTES: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936"/>
        </w:tabs>
        <w:spacing w:before="153" w:line="369" w:lineRule="auto"/>
        <w:ind w:right="115" w:firstLine="480"/>
        <w:jc w:val="both"/>
        <w:rPr>
          <w:sz w:val="24"/>
        </w:rPr>
      </w:pPr>
      <w:r>
        <w:rPr>
          <w:sz w:val="24"/>
        </w:rPr>
        <w:t xml:space="preserve">El 27 de agosto de 2022 se presentó </w:t>
      </w:r>
      <w:r w:rsidR="0015283A">
        <w:rPr>
          <w:sz w:val="24"/>
        </w:rPr>
        <w:t>JCC</w:t>
      </w:r>
      <w:r>
        <w:rPr>
          <w:sz w:val="24"/>
        </w:rPr>
        <w:t>, en carácter de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>E.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>R.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dedujo</w:t>
      </w:r>
      <w:r>
        <w:rPr>
          <w:spacing w:val="1"/>
          <w:sz w:val="24"/>
        </w:rPr>
        <w:t xml:space="preserve"> </w:t>
      </w:r>
      <w:r>
        <w:rPr>
          <w:sz w:val="24"/>
        </w:rPr>
        <w:t>pretensión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60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5283A">
        <w:rPr>
          <w:sz w:val="24"/>
        </w:rPr>
        <w:t>. M.</w:t>
      </w:r>
      <w:r>
        <w:rPr>
          <w:sz w:val="24"/>
        </w:rPr>
        <w:t xml:space="preserve"> </w:t>
      </w:r>
      <w:r w:rsidR="0015283A">
        <w:rPr>
          <w:sz w:val="24"/>
        </w:rPr>
        <w:t>S.</w:t>
      </w:r>
      <w:r>
        <w:rPr>
          <w:sz w:val="24"/>
        </w:rPr>
        <w:t xml:space="preserve"> </w:t>
      </w:r>
      <w:r w:rsidR="0015283A">
        <w:rPr>
          <w:sz w:val="24"/>
        </w:rPr>
        <w:t>H.</w:t>
      </w:r>
      <w:r>
        <w:rPr>
          <w:sz w:val="24"/>
        </w:rPr>
        <w:t xml:space="preserve"> G</w:t>
      </w:r>
      <w:r w:rsidR="0015283A">
        <w:rPr>
          <w:sz w:val="24"/>
        </w:rPr>
        <w:t xml:space="preserve">. </w:t>
      </w:r>
      <w:r>
        <w:rPr>
          <w:sz w:val="24"/>
        </w:rPr>
        <w:t>a favor de su hijo menor de edad</w:t>
      </w:r>
      <w:r>
        <w:rPr>
          <w:spacing w:val="1"/>
          <w:sz w:val="24"/>
        </w:rPr>
        <w:t xml:space="preserve"> </w:t>
      </w:r>
      <w:r>
        <w:rPr>
          <w:sz w:val="24"/>
        </w:rPr>
        <w:t>Á</w:t>
      </w:r>
      <w:r w:rsidR="0015283A">
        <w:rPr>
          <w:sz w:val="24"/>
        </w:rPr>
        <w:t xml:space="preserve">. </w:t>
      </w:r>
      <w:r>
        <w:rPr>
          <w:sz w:val="24"/>
        </w:rPr>
        <w:t>N</w:t>
      </w:r>
      <w:r w:rsidR="0015283A">
        <w:rPr>
          <w:sz w:val="24"/>
        </w:rPr>
        <w:t xml:space="preserve">. </w:t>
      </w:r>
      <w:r>
        <w:rPr>
          <w:sz w:val="24"/>
        </w:rPr>
        <w:t>G</w:t>
      </w:r>
      <w:r w:rsidR="0015283A">
        <w:rPr>
          <w:sz w:val="24"/>
        </w:rPr>
        <w:t>. R.</w:t>
      </w:r>
      <w:r>
        <w:rPr>
          <w:spacing w:val="-1"/>
          <w:sz w:val="24"/>
        </w:rPr>
        <w:t xml:space="preserve"> </w:t>
      </w:r>
      <w:r>
        <w:rPr>
          <w:sz w:val="24"/>
        </w:rPr>
        <w:t>(trámite</w:t>
      </w:r>
      <w:r>
        <w:rPr>
          <w:spacing w:val="-2"/>
          <w:sz w:val="24"/>
        </w:rPr>
        <w:t xml:space="preserve"> </w:t>
      </w:r>
      <w:r>
        <w:rPr>
          <w:sz w:val="24"/>
        </w:rPr>
        <w:t>n.° 1,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</w:t>
      </w:r>
      <w:r>
        <w:rPr>
          <w:spacing w:val="-2"/>
          <w:sz w:val="24"/>
        </w:rPr>
        <w:t xml:space="preserve"> </w:t>
      </w:r>
      <w:r>
        <w:rPr>
          <w:sz w:val="24"/>
        </w:rPr>
        <w:t>digital).</w:t>
      </w:r>
    </w:p>
    <w:p w:rsidR="006D0C51" w:rsidRDefault="000F179A">
      <w:pPr>
        <w:pStyle w:val="Textoindependiente"/>
        <w:spacing w:before="4" w:line="369" w:lineRule="auto"/>
        <w:ind w:right="109" w:firstLine="480"/>
      </w:pPr>
      <w:r>
        <w:t>Relató que el demandado es padre del niño de 5 años en virtud de una relación</w:t>
      </w:r>
      <w:r>
        <w:rPr>
          <w:spacing w:val="1"/>
        </w:rPr>
        <w:t xml:space="preserve"> </w:t>
      </w:r>
      <w:r>
        <w:t>sentimental que oportunamente los uniera, el cual convive con su madre; que el</w:t>
      </w:r>
      <w:r>
        <w:rPr>
          <w:spacing w:val="1"/>
        </w:rPr>
        <w:t xml:space="preserve"> </w:t>
      </w:r>
      <w:r>
        <w:t>demandado no abona concepto alguno en carácter de cuota alimentaria y no ve a su</w:t>
      </w:r>
      <w:r>
        <w:rPr>
          <w:spacing w:val="1"/>
        </w:rPr>
        <w:t xml:space="preserve"> </w:t>
      </w:r>
      <w:r>
        <w:t>hijo ni mantiene c</w:t>
      </w:r>
      <w:r>
        <w:t>ontacto alguno hace más de un año y medio a la fecha; que el</w:t>
      </w:r>
      <w:r>
        <w:rPr>
          <w:spacing w:val="1"/>
        </w:rPr>
        <w:t xml:space="preserve"> </w:t>
      </w:r>
      <w:r>
        <w:t>cuidado del niño está en cabeza de su madre, sin ayuda ni colaboración alguna, con</w:t>
      </w:r>
      <w:r>
        <w:rPr>
          <w:spacing w:val="1"/>
        </w:rPr>
        <w:t xml:space="preserve"> </w:t>
      </w:r>
      <w:r>
        <w:t>eventuales changas periódicas que realiza en algún supermercado cubriendo francos</w:t>
      </w:r>
      <w:r>
        <w:rPr>
          <w:spacing w:val="1"/>
        </w:rPr>
        <w:t xml:space="preserve"> </w:t>
      </w:r>
      <w:r>
        <w:t xml:space="preserve">esporádicos, nunca por más de </w:t>
      </w:r>
      <w:r>
        <w:t>media jornada, trabajo con el cual logra pequeños</w:t>
      </w:r>
      <w:r>
        <w:rPr>
          <w:spacing w:val="1"/>
        </w:rPr>
        <w:t xml:space="preserve"> </w:t>
      </w:r>
      <w:r>
        <w:t>ingresos con los cuales maniobra para intentar cubrir las necesidades de las niñas y</w:t>
      </w:r>
      <w:r>
        <w:rPr>
          <w:spacing w:val="1"/>
        </w:rPr>
        <w:t xml:space="preserve"> </w:t>
      </w:r>
      <w:r>
        <w:t>atender también las necesidades del hogar y las de su grupo familiar con los mínimos</w:t>
      </w:r>
      <w:r>
        <w:rPr>
          <w:spacing w:val="-57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produce,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</w:t>
      </w:r>
      <w:r>
        <w:t>n</w:t>
      </w:r>
      <w:r>
        <w:rPr>
          <w:spacing w:val="1"/>
        </w:rPr>
        <w:t xml:space="preserve"> </w:t>
      </w:r>
      <w:r>
        <w:t>contracara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demandado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-57"/>
        </w:rPr>
        <w:t xml:space="preserve"> </w:t>
      </w:r>
      <w:r>
        <w:t>holgada,</w:t>
      </w:r>
      <w:r>
        <w:rPr>
          <w:spacing w:val="1"/>
        </w:rPr>
        <w:t xml:space="preserve"> </w:t>
      </w:r>
      <w:r>
        <w:t>gozando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carece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hijo;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demandado es empleado de la firma de transporte de larga distancia PLUSMAR SA;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brutos</w:t>
      </w:r>
      <w:r>
        <w:rPr>
          <w:spacing w:val="1"/>
        </w:rPr>
        <w:t xml:space="preserve"> </w:t>
      </w:r>
      <w:r>
        <w:t>actuales</w:t>
      </w:r>
      <w:r>
        <w:rPr>
          <w:spacing w:val="1"/>
        </w:rPr>
        <w:t xml:space="preserve"> </w:t>
      </w:r>
      <w:r>
        <w:t>superan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cien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mensuales</w:t>
      </w:r>
      <w:r>
        <w:rPr>
          <w:spacing w:val="1"/>
        </w:rPr>
        <w:t xml:space="preserve"> </w:t>
      </w:r>
      <w:r>
        <w:t>($100.000,00)</w:t>
      </w:r>
      <w:r>
        <w:rPr>
          <w:spacing w:val="-2"/>
        </w:rPr>
        <w:t xml:space="preserve"> </w:t>
      </w:r>
      <w:r>
        <w:t>aproximadamente.</w:t>
      </w:r>
    </w:p>
    <w:p w:rsidR="006D0C51" w:rsidRDefault="000F179A">
      <w:pPr>
        <w:pStyle w:val="Textoindependiente"/>
        <w:spacing w:before="14" w:line="369" w:lineRule="auto"/>
        <w:ind w:right="119" w:firstLine="528"/>
      </w:pPr>
      <w:r>
        <w:t>Fundó en derecho. Ofreció medios probatorios. Solicitó se haga lugar a la</w:t>
      </w:r>
      <w:r>
        <w:rPr>
          <w:spacing w:val="1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con costas.</w:t>
      </w:r>
    </w:p>
    <w:p w:rsidR="006D0C51" w:rsidRDefault="006D0C51">
      <w:pPr>
        <w:spacing w:line="369" w:lineRule="auto"/>
        <w:sectPr w:rsidR="006D0C51">
          <w:headerReference w:type="default" r:id="rId8"/>
          <w:type w:val="continuous"/>
          <w:pgSz w:w="11910" w:h="16840"/>
          <w:pgMar w:top="2620" w:right="740" w:bottom="280" w:left="1680" w:header="574" w:footer="720" w:gutter="0"/>
          <w:pgNumType w:start="1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Prrafodelista"/>
        <w:numPr>
          <w:ilvl w:val="0"/>
          <w:numId w:val="2"/>
        </w:numPr>
        <w:tabs>
          <w:tab w:val="left" w:pos="1908"/>
        </w:tabs>
        <w:spacing w:before="90" w:line="369" w:lineRule="auto"/>
        <w:ind w:right="108" w:firstLine="480"/>
        <w:jc w:val="both"/>
        <w:rPr>
          <w:sz w:val="24"/>
        </w:rPr>
      </w:pPr>
      <w:r>
        <w:rPr>
          <w:sz w:val="24"/>
        </w:rPr>
        <w:t>El 13 de septiembre de 2022 dispuse el traslado de la pretensión (trámite n.°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4, expediente digital). Tal traslado se notificó a </w:t>
      </w:r>
      <w:r w:rsidR="0015283A">
        <w:rPr>
          <w:sz w:val="24"/>
        </w:rPr>
        <w:t>M.</w:t>
      </w:r>
      <w:r>
        <w:rPr>
          <w:sz w:val="24"/>
        </w:rPr>
        <w:t xml:space="preserve"> </w:t>
      </w:r>
      <w:r w:rsidR="0015283A">
        <w:rPr>
          <w:sz w:val="24"/>
        </w:rPr>
        <w:t>S.</w:t>
      </w:r>
      <w:r>
        <w:rPr>
          <w:sz w:val="24"/>
        </w:rPr>
        <w:t xml:space="preserve"> </w:t>
      </w:r>
      <w:r w:rsidR="0015283A">
        <w:rPr>
          <w:sz w:val="24"/>
        </w:rPr>
        <w:t>H.</w:t>
      </w:r>
      <w:r>
        <w:rPr>
          <w:sz w:val="24"/>
        </w:rPr>
        <w:t xml:space="preserve"> </w:t>
      </w:r>
      <w:r w:rsidR="0015283A">
        <w:rPr>
          <w:sz w:val="24"/>
        </w:rPr>
        <w:t xml:space="preserve">G.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19 de septiembre de 2022 mediante la cédula agregada en el trámite n.° 8, expediente</w:t>
      </w:r>
      <w:r>
        <w:rPr>
          <w:spacing w:val="-57"/>
          <w:sz w:val="24"/>
        </w:rPr>
        <w:t xml:space="preserve"> </w:t>
      </w:r>
      <w:r>
        <w:rPr>
          <w:sz w:val="24"/>
        </w:rPr>
        <w:t>digital.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908"/>
        </w:tabs>
        <w:spacing w:before="4" w:line="369" w:lineRule="auto"/>
        <w:ind w:right="110" w:firstLine="480"/>
        <w:jc w:val="both"/>
        <w:rPr>
          <w:sz w:val="24"/>
        </w:rPr>
      </w:pPr>
      <w:r>
        <w:rPr>
          <w:sz w:val="24"/>
        </w:rPr>
        <w:t xml:space="preserve">El 26 de septiembre de 2022 se presentó </w:t>
      </w:r>
      <w:r w:rsidR="0015283A">
        <w:rPr>
          <w:sz w:val="24"/>
        </w:rPr>
        <w:t>M.</w:t>
      </w:r>
      <w:r>
        <w:rPr>
          <w:sz w:val="24"/>
        </w:rPr>
        <w:t xml:space="preserve"> </w:t>
      </w:r>
      <w:r w:rsidR="0015283A">
        <w:rPr>
          <w:sz w:val="24"/>
        </w:rPr>
        <w:t>S.</w:t>
      </w:r>
      <w:r>
        <w:rPr>
          <w:sz w:val="24"/>
        </w:rPr>
        <w:t xml:space="preserve"> </w:t>
      </w:r>
      <w:r w:rsidR="0015283A">
        <w:rPr>
          <w:sz w:val="24"/>
        </w:rPr>
        <w:t>H.</w:t>
      </w:r>
      <w:r>
        <w:rPr>
          <w:sz w:val="24"/>
        </w:rPr>
        <w:t xml:space="preserve"> </w:t>
      </w:r>
      <w:r w:rsidR="0015283A">
        <w:rPr>
          <w:sz w:val="24"/>
        </w:rPr>
        <w:t>G.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asistido por la Defensora Oficial </w:t>
      </w:r>
      <w:r w:rsidR="0015283A">
        <w:rPr>
          <w:sz w:val="24"/>
        </w:rPr>
        <w:t>FYB</w:t>
      </w:r>
      <w:r>
        <w:rPr>
          <w:sz w:val="24"/>
        </w:rPr>
        <w:t>, contestó demanda, negó</w:t>
      </w:r>
      <w:r>
        <w:rPr>
          <w:spacing w:val="1"/>
          <w:sz w:val="24"/>
        </w:rPr>
        <w:t xml:space="preserve"> </w:t>
      </w:r>
      <w:r>
        <w:rPr>
          <w:sz w:val="24"/>
        </w:rPr>
        <w:t>los hechos expuestos en la demanda, brindó su propia versión de los hechos, ofreció</w:t>
      </w:r>
      <w:r>
        <w:rPr>
          <w:spacing w:val="1"/>
          <w:sz w:val="24"/>
        </w:rPr>
        <w:t xml:space="preserve"> </w:t>
      </w:r>
      <w:r>
        <w:rPr>
          <w:sz w:val="24"/>
        </w:rPr>
        <w:t>prueba, fundó en</w:t>
      </w:r>
      <w:r>
        <w:rPr>
          <w:sz w:val="24"/>
        </w:rPr>
        <w:t xml:space="preserve"> derecho y solicitó la fijación de una cuota alimentaria según su</w:t>
      </w:r>
      <w:r>
        <w:rPr>
          <w:spacing w:val="1"/>
          <w:sz w:val="24"/>
        </w:rPr>
        <w:t xml:space="preserve"> </w:t>
      </w:r>
      <w:r>
        <w:rPr>
          <w:sz w:val="24"/>
        </w:rPr>
        <w:t>caudal</w:t>
      </w:r>
      <w:r>
        <w:rPr>
          <w:spacing w:val="-1"/>
          <w:sz w:val="24"/>
        </w:rPr>
        <w:t xml:space="preserve"> </w:t>
      </w:r>
      <w:r>
        <w:rPr>
          <w:sz w:val="24"/>
        </w:rPr>
        <w:t>económico,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costas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(trámite</w:t>
      </w:r>
      <w:r>
        <w:rPr>
          <w:spacing w:val="-3"/>
          <w:sz w:val="24"/>
        </w:rPr>
        <w:t xml:space="preserve"> </w:t>
      </w:r>
      <w:r>
        <w:rPr>
          <w:sz w:val="24"/>
        </w:rPr>
        <w:t>n.°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</w:t>
      </w:r>
      <w:r>
        <w:rPr>
          <w:spacing w:val="-2"/>
          <w:sz w:val="24"/>
        </w:rPr>
        <w:t xml:space="preserve"> </w:t>
      </w:r>
      <w:r>
        <w:rPr>
          <w:sz w:val="24"/>
        </w:rPr>
        <w:t>digital).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965"/>
        </w:tabs>
        <w:spacing w:line="369" w:lineRule="auto"/>
        <w:ind w:firstLine="48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octubre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designé</w:t>
      </w:r>
      <w:r>
        <w:rPr>
          <w:spacing w:val="1"/>
          <w:sz w:val="24"/>
        </w:rPr>
        <w:t xml:space="preserve"> </w:t>
      </w:r>
      <w:r>
        <w:rPr>
          <w:sz w:val="24"/>
        </w:rPr>
        <w:t>audiencia</w:t>
      </w:r>
      <w:r>
        <w:rPr>
          <w:spacing w:val="1"/>
          <w:sz w:val="24"/>
        </w:rPr>
        <w:t xml:space="preserve"> </w:t>
      </w:r>
      <w:r>
        <w:rPr>
          <w:sz w:val="24"/>
        </w:rPr>
        <w:t>preliminar</w:t>
      </w:r>
      <w:r>
        <w:rPr>
          <w:spacing w:val="1"/>
          <w:sz w:val="24"/>
        </w:rPr>
        <w:t xml:space="preserve"> </w:t>
      </w:r>
      <w:r>
        <w:rPr>
          <w:sz w:val="24"/>
        </w:rPr>
        <w:t>(trámite</w:t>
      </w:r>
      <w:r>
        <w:rPr>
          <w:spacing w:val="1"/>
          <w:sz w:val="24"/>
        </w:rPr>
        <w:t xml:space="preserve"> </w:t>
      </w:r>
      <w:r>
        <w:rPr>
          <w:sz w:val="24"/>
        </w:rPr>
        <w:t>n.°</w:t>
      </w:r>
      <w:r>
        <w:rPr>
          <w:spacing w:val="1"/>
          <w:sz w:val="24"/>
        </w:rPr>
        <w:t xml:space="preserve"> </w:t>
      </w:r>
      <w:r>
        <w:rPr>
          <w:sz w:val="24"/>
        </w:rPr>
        <w:t>11,</w:t>
      </w:r>
      <w:r>
        <w:rPr>
          <w:spacing w:val="1"/>
          <w:sz w:val="24"/>
        </w:rPr>
        <w:t xml:space="preserve"> </w:t>
      </w:r>
      <w:r>
        <w:rPr>
          <w:sz w:val="24"/>
        </w:rPr>
        <w:t>expediente digital). El 8 de noviembre de 2022 se celebró la audiencia preliminar</w:t>
      </w:r>
      <w:r>
        <w:rPr>
          <w:spacing w:val="1"/>
          <w:sz w:val="24"/>
        </w:rPr>
        <w:t xml:space="preserve"> </w:t>
      </w:r>
      <w:r>
        <w:rPr>
          <w:sz w:val="24"/>
        </w:rPr>
        <w:t>(trámite n.° 15, expediente digital). En tal audiencia dispuse la apertura de la causa a</w:t>
      </w:r>
      <w:r>
        <w:rPr>
          <w:spacing w:val="1"/>
          <w:sz w:val="24"/>
        </w:rPr>
        <w:t xml:space="preserve"> </w:t>
      </w:r>
      <w:r>
        <w:rPr>
          <w:sz w:val="24"/>
        </w:rPr>
        <w:t>prueba,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fijación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objeto</w:t>
      </w:r>
      <w:r>
        <w:rPr>
          <w:spacing w:val="16"/>
          <w:sz w:val="24"/>
        </w:rPr>
        <w:t xml:space="preserve"> </w:t>
      </w:r>
      <w:r>
        <w:rPr>
          <w:sz w:val="24"/>
        </w:rPr>
        <w:t>probatorio,</w:t>
      </w:r>
      <w:r>
        <w:rPr>
          <w:spacing w:val="15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proveimiento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los</w:t>
      </w:r>
      <w:r>
        <w:rPr>
          <w:spacing w:val="16"/>
          <w:sz w:val="24"/>
        </w:rPr>
        <w:t xml:space="preserve"> </w:t>
      </w:r>
      <w:r>
        <w:rPr>
          <w:sz w:val="24"/>
        </w:rPr>
        <w:t>medios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prueba</w:t>
      </w:r>
      <w:r>
        <w:rPr>
          <w:spacing w:val="14"/>
          <w:sz w:val="24"/>
        </w:rPr>
        <w:t xml:space="preserve"> </w:t>
      </w:r>
      <w:r>
        <w:rPr>
          <w:sz w:val="24"/>
        </w:rPr>
        <w:t>y</w:t>
      </w:r>
      <w:r>
        <w:rPr>
          <w:spacing w:val="-5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designación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audiencia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causa.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923"/>
        </w:tabs>
        <w:spacing w:line="369" w:lineRule="auto"/>
        <w:ind w:right="121" w:firstLine="480"/>
        <w:jc w:val="both"/>
        <w:rPr>
          <w:sz w:val="24"/>
        </w:rPr>
      </w:pPr>
      <w:r>
        <w:rPr>
          <w:sz w:val="24"/>
        </w:rPr>
        <w:t>El 16 de mayo de 2023 admití un hecho nuevo (trámite n.° 40, expediente</w:t>
      </w:r>
      <w:r>
        <w:rPr>
          <w:spacing w:val="1"/>
          <w:sz w:val="24"/>
        </w:rPr>
        <w:t xml:space="preserve"> </w:t>
      </w:r>
      <w:r>
        <w:rPr>
          <w:sz w:val="24"/>
        </w:rPr>
        <w:t>digital).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894"/>
        </w:tabs>
        <w:spacing w:before="2" w:line="369" w:lineRule="auto"/>
        <w:ind w:right="110" w:firstLine="480"/>
        <w:jc w:val="both"/>
        <w:rPr>
          <w:sz w:val="24"/>
        </w:rPr>
      </w:pPr>
      <w:r>
        <w:rPr>
          <w:sz w:val="24"/>
        </w:rPr>
        <w:t>El 26 de junio de 2023 y el 11 de julio de 2023 la Auxiliar Letrada certificó la</w:t>
      </w:r>
      <w:r>
        <w:rPr>
          <w:spacing w:val="-58"/>
          <w:sz w:val="24"/>
        </w:rPr>
        <w:t xml:space="preserve"> </w:t>
      </w:r>
      <w:r>
        <w:rPr>
          <w:sz w:val="24"/>
        </w:rPr>
        <w:t>producción de los medios de prueba admitidos (trámites n.° 42 y 46, expediente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respectivamente).</w:t>
      </w:r>
    </w:p>
    <w:p w:rsidR="006D0C51" w:rsidRDefault="000F179A">
      <w:pPr>
        <w:pStyle w:val="Prrafodelista"/>
        <w:numPr>
          <w:ilvl w:val="0"/>
          <w:numId w:val="2"/>
        </w:numPr>
        <w:tabs>
          <w:tab w:val="left" w:pos="1921"/>
        </w:tabs>
        <w:spacing w:before="3" w:line="369" w:lineRule="auto"/>
        <w:ind w:right="113" w:firstLine="480"/>
        <w:jc w:val="both"/>
        <w:rPr>
          <w:sz w:val="24"/>
        </w:rPr>
      </w:pPr>
      <w:r>
        <w:rPr>
          <w:sz w:val="24"/>
        </w:rPr>
        <w:t>El 3 de agosto de 2023 dictaminó el Asesor de Personas Menores de Edad</w:t>
      </w:r>
      <w:r>
        <w:rPr>
          <w:spacing w:val="1"/>
          <w:sz w:val="24"/>
        </w:rPr>
        <w:t xml:space="preserve"> </w:t>
      </w:r>
      <w:r>
        <w:rPr>
          <w:sz w:val="24"/>
        </w:rPr>
        <w:t>(trámite</w:t>
      </w:r>
      <w:r>
        <w:rPr>
          <w:spacing w:val="-3"/>
          <w:sz w:val="24"/>
        </w:rPr>
        <w:t xml:space="preserve"> </w:t>
      </w:r>
      <w:r>
        <w:rPr>
          <w:sz w:val="24"/>
        </w:rPr>
        <w:t>n.° 48, expediente</w:t>
      </w:r>
      <w:r>
        <w:rPr>
          <w:spacing w:val="-1"/>
          <w:sz w:val="24"/>
        </w:rPr>
        <w:t xml:space="preserve"> </w:t>
      </w:r>
      <w:r>
        <w:rPr>
          <w:sz w:val="24"/>
        </w:rPr>
        <w:t>digital).</w:t>
      </w:r>
    </w:p>
    <w:p w:rsidR="006D0C51" w:rsidRDefault="000F179A">
      <w:pPr>
        <w:pStyle w:val="Ttulo1"/>
        <w:spacing w:before="8"/>
        <w:ind w:left="4467"/>
      </w:pPr>
      <w:r>
        <w:t>FUNDAMENTOS:</w:t>
      </w:r>
    </w:p>
    <w:p w:rsidR="006D0C51" w:rsidRDefault="000F179A">
      <w:pPr>
        <w:spacing w:before="156"/>
        <w:ind w:left="1635"/>
        <w:rPr>
          <w:b/>
          <w:sz w:val="24"/>
        </w:rPr>
      </w:pPr>
      <w:r>
        <w:rPr>
          <w:sz w:val="24"/>
        </w:rPr>
        <w:t>PRIMERO: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título</w:t>
      </w:r>
    </w:p>
    <w:p w:rsidR="006D0C51" w:rsidRDefault="000F179A">
      <w:pPr>
        <w:pStyle w:val="Textoindependiente"/>
        <w:spacing w:before="153" w:line="369" w:lineRule="auto"/>
        <w:ind w:right="109" w:firstLine="480"/>
      </w:pPr>
      <w:r>
        <w:t>Con la pa</w:t>
      </w:r>
      <w:r>
        <w:t>rtida de nacimiento agregada (trámite n.° 1, expediente digital), se</w:t>
      </w:r>
      <w:r>
        <w:rPr>
          <w:spacing w:val="1"/>
        </w:rPr>
        <w:t xml:space="preserve"> </w:t>
      </w:r>
      <w:r>
        <w:t>encuentra acreditado el vínculo legal (título) del que nace la obligación alimentaria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proceso.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09" w:firstLine="480"/>
      </w:pPr>
      <w:r>
        <w:t>En</w:t>
      </w:r>
      <w:r>
        <w:rPr>
          <w:spacing w:val="1"/>
        </w:rPr>
        <w:t xml:space="preserve"> </w:t>
      </w:r>
      <w:r>
        <w:t>consecuencia,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legitimació</w:t>
      </w:r>
      <w:r>
        <w:t>n</w:t>
      </w:r>
      <w:r>
        <w:rPr>
          <w:spacing w:val="1"/>
        </w:rPr>
        <w:t xml:space="preserve"> </w:t>
      </w:r>
      <w:r>
        <w:t>activa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5283A">
        <w:t>ANG R.</w:t>
      </w:r>
      <w:r>
        <w:t xml:space="preserve"> y la legitimación pasiva de su progenitor, </w:t>
      </w:r>
      <w:r w:rsidR="0015283A">
        <w:t>M.</w:t>
      </w:r>
      <w:r>
        <w:rPr>
          <w:spacing w:val="1"/>
        </w:rPr>
        <w:t xml:space="preserve"> </w:t>
      </w:r>
      <w:r w:rsidR="0015283A">
        <w:t>S.</w:t>
      </w:r>
      <w:r>
        <w:rPr>
          <w:spacing w:val="-2"/>
        </w:rPr>
        <w:t xml:space="preserve"> </w:t>
      </w:r>
      <w:r w:rsidR="0015283A">
        <w:t>H.</w:t>
      </w:r>
      <w:r>
        <w:rPr>
          <w:spacing w:val="-1"/>
        </w:rPr>
        <w:t xml:space="preserve"> </w:t>
      </w:r>
      <w:r>
        <w:t>Giménez (artículos</w:t>
      </w:r>
      <w:r>
        <w:rPr>
          <w:spacing w:val="-1"/>
        </w:rPr>
        <w:t xml:space="preserve"> </w:t>
      </w:r>
      <w:r>
        <w:t>646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658,</w:t>
      </w:r>
      <w:r>
        <w:rPr>
          <w:spacing w:val="-1"/>
        </w:rPr>
        <w:t xml:space="preserve"> </w:t>
      </w:r>
      <w:r>
        <w:t>659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concordantes,</w:t>
      </w:r>
      <w:r>
        <w:rPr>
          <w:spacing w:val="-1"/>
        </w:rPr>
        <w:t xml:space="preserve"> </w:t>
      </w:r>
      <w:r>
        <w:t>CCCN).</w:t>
      </w:r>
    </w:p>
    <w:p w:rsidR="006D0C51" w:rsidRDefault="000F179A">
      <w:pPr>
        <w:spacing w:before="9"/>
        <w:ind w:left="1635"/>
        <w:rPr>
          <w:b/>
          <w:sz w:val="24"/>
        </w:rPr>
      </w:pPr>
      <w:r>
        <w:rPr>
          <w:sz w:val="24"/>
        </w:rPr>
        <w:t>SEGUNDO: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personería</w:t>
      </w:r>
    </w:p>
    <w:p w:rsidR="006D0C51" w:rsidRDefault="000F179A">
      <w:pPr>
        <w:pStyle w:val="Textoindependiente"/>
        <w:spacing w:before="150" w:line="369" w:lineRule="auto"/>
        <w:ind w:right="109" w:firstLine="480"/>
      </w:pPr>
      <w:r>
        <w:t xml:space="preserve">Con dicha partida, también se encuentra acreditada la personería de </w:t>
      </w:r>
      <w:r w:rsidR="0015283A">
        <w:t>E.</w:t>
      </w:r>
      <w:r>
        <w:rPr>
          <w:spacing w:val="1"/>
        </w:rPr>
        <w:t xml:space="preserve"> </w:t>
      </w:r>
      <w:r w:rsidR="0015283A">
        <w:t>R.</w:t>
      </w:r>
      <w:r>
        <w:t>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 dedujo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pretensión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60"/>
        </w:rPr>
        <w:t xml:space="preserve"> </w:t>
      </w:r>
      <w:r>
        <w:t>hijo</w:t>
      </w:r>
      <w:r>
        <w:rPr>
          <w:spacing w:val="-58"/>
        </w:rPr>
        <w:t xml:space="preserve"> </w:t>
      </w:r>
      <w:r>
        <w:t xml:space="preserve">menor de edad </w:t>
      </w:r>
      <w:r w:rsidR="0015283A">
        <w:t>ANGR.</w:t>
      </w:r>
      <w:r>
        <w:t xml:space="preserve"> (artículos 661, inciso a), CCCN y</w:t>
      </w:r>
      <w:r>
        <w:rPr>
          <w:spacing w:val="1"/>
        </w:rPr>
        <w:t xml:space="preserve"> </w:t>
      </w:r>
      <w:r>
        <w:t>argumento</w:t>
      </w:r>
      <w:r>
        <w:rPr>
          <w:spacing w:val="-1"/>
        </w:rPr>
        <w:t xml:space="preserve"> </w:t>
      </w:r>
      <w:r>
        <w:t xml:space="preserve">artículo </w:t>
      </w:r>
      <w:r>
        <w:t>46, CPCCBA).</w:t>
      </w:r>
    </w:p>
    <w:p w:rsidR="006D0C51" w:rsidRDefault="000F179A">
      <w:pPr>
        <w:spacing w:before="10"/>
        <w:ind w:left="1635"/>
        <w:rPr>
          <w:b/>
          <w:sz w:val="24"/>
        </w:rPr>
      </w:pPr>
      <w:r>
        <w:rPr>
          <w:sz w:val="24"/>
        </w:rPr>
        <w:t>TERCERO: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cuidado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</w:t>
      </w:r>
    </w:p>
    <w:p w:rsidR="006D0C51" w:rsidRDefault="000F179A">
      <w:pPr>
        <w:pStyle w:val="Textoindependiente"/>
        <w:spacing w:before="153" w:line="369" w:lineRule="auto"/>
        <w:ind w:right="108" w:firstLine="480"/>
      </w:pPr>
      <w:r>
        <w:t>El 21 de diciembre de 2022 en el proceso caratulado “</w:t>
      </w:r>
      <w:r w:rsidR="0015283A">
        <w:t>G.</w:t>
      </w:r>
      <w:r>
        <w:t xml:space="preserve">, </w:t>
      </w:r>
      <w:r w:rsidR="0015283A">
        <w:t>M.</w:t>
      </w:r>
      <w:r>
        <w:rPr>
          <w:spacing w:val="1"/>
        </w:rPr>
        <w:t xml:space="preserve"> </w:t>
      </w:r>
      <w:r w:rsidR="0015283A">
        <w:t>S.</w:t>
      </w:r>
      <w:r>
        <w:rPr>
          <w:spacing w:val="1"/>
        </w:rPr>
        <w:t xml:space="preserve"> </w:t>
      </w:r>
      <w:r w:rsidR="0015283A">
        <w:t>H.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 w:rsidR="0015283A">
        <w:t>R.</w:t>
      </w:r>
      <w:r>
        <w:t>,</w:t>
      </w:r>
      <w:r>
        <w:rPr>
          <w:spacing w:val="1"/>
        </w:rPr>
        <w:t xml:space="preserve"> </w:t>
      </w:r>
      <w:r w:rsidR="0015283A">
        <w:t>E.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hijos”</w:t>
      </w:r>
      <w:r>
        <w:rPr>
          <w:spacing w:val="1"/>
        </w:rPr>
        <w:t xml:space="preserve"> </w:t>
      </w:r>
      <w:r>
        <w:t>n.°16.231/2022, en trámite en este juzgado, las partes celebraron un acuerdo respecto</w:t>
      </w:r>
      <w:r>
        <w:rPr>
          <w:spacing w:val="-57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cuidado</w:t>
      </w:r>
      <w:r>
        <w:rPr>
          <w:spacing w:val="31"/>
        </w:rPr>
        <w:t xml:space="preserve"> </w:t>
      </w:r>
      <w:r>
        <w:t>personal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hijo</w:t>
      </w:r>
      <w:r>
        <w:rPr>
          <w:spacing w:val="31"/>
        </w:rPr>
        <w:t xml:space="preserve"> </w:t>
      </w:r>
      <w:r>
        <w:t>menor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edad</w:t>
      </w:r>
      <w:r>
        <w:rPr>
          <w:spacing w:val="31"/>
        </w:rPr>
        <w:t xml:space="preserve"> </w:t>
      </w:r>
      <w:r w:rsidR="0015283A">
        <w:t>ANGR</w:t>
      </w:r>
      <w:r>
        <w:t>.</w:t>
      </w:r>
      <w:r>
        <w:rPr>
          <w:spacing w:val="-58"/>
        </w:rPr>
        <w:t xml:space="preserve"> </w:t>
      </w:r>
      <w:r>
        <w:t>Así, “1) Las partes acordaron con relación al cuidado personal de su hijo menor de</w:t>
      </w:r>
      <w:r>
        <w:rPr>
          <w:spacing w:val="1"/>
        </w:rPr>
        <w:t xml:space="preserve"> </w:t>
      </w:r>
      <w:r>
        <w:t xml:space="preserve">edad </w:t>
      </w:r>
      <w:r w:rsidR="0015283A">
        <w:t xml:space="preserve">ANGR </w:t>
      </w:r>
      <w:r>
        <w:t>lo siguiente: 1.1) Las partes acordaron un régimen de</w:t>
      </w:r>
      <w:r>
        <w:rPr>
          <w:spacing w:val="-57"/>
        </w:rPr>
        <w:t xml:space="preserve"> </w:t>
      </w:r>
      <w:r>
        <w:t>cuidado personal unilateral a favor de su progenitora, E</w:t>
      </w:r>
      <w:r w:rsidR="0015283A">
        <w:t>.R.</w:t>
      </w:r>
      <w:r>
        <w:t>; 1.2) Las</w:t>
      </w:r>
      <w:r>
        <w:rPr>
          <w:spacing w:val="1"/>
        </w:rPr>
        <w:t xml:space="preserve"> </w:t>
      </w:r>
      <w:r>
        <w:t>partes acordaron un régimen de relación a favor del Sr. G</w:t>
      </w:r>
      <w:r w:rsidR="0015283A">
        <w:t xml:space="preserve">. </w:t>
      </w:r>
      <w:r>
        <w:t>una vez al mes,</w:t>
      </w:r>
      <w:r>
        <w:rPr>
          <w:spacing w:val="1"/>
        </w:rPr>
        <w:t xml:space="preserve"> </w:t>
      </w:r>
      <w:r>
        <w:t>desde los días vier</w:t>
      </w:r>
      <w:r>
        <w:t>nes a martes; 1.3)</w:t>
      </w:r>
      <w:r>
        <w:rPr>
          <w:spacing w:val="1"/>
        </w:rPr>
        <w:t xml:space="preserve"> </w:t>
      </w:r>
      <w:r>
        <w:t>Las partes acordaron que el Sr. G</w:t>
      </w:r>
      <w:r w:rsidR="0015283A">
        <w:t xml:space="preserve">. </w:t>
      </w:r>
      <w:r>
        <w:t>tiene a</w:t>
      </w:r>
      <w:r>
        <w:rPr>
          <w:spacing w:val="-57"/>
        </w:rPr>
        <w:t xml:space="preserve"> </w:t>
      </w:r>
      <w:r>
        <w:t>su cargo el retiro del niño y su reintegro a su domicilio” (trámite n.° 37, expediente</w:t>
      </w:r>
      <w:r>
        <w:rPr>
          <w:spacing w:val="1"/>
        </w:rPr>
        <w:t xml:space="preserve"> </w:t>
      </w:r>
      <w:r>
        <w:t>digital). El 4 de mayo de 2023 el acuerdo fue homologado (trámite n.° 51, expediente</w:t>
      </w:r>
      <w:r>
        <w:rPr>
          <w:spacing w:val="-57"/>
        </w:rPr>
        <w:t xml:space="preserve"> </w:t>
      </w:r>
      <w:r>
        <w:t>digital).</w:t>
      </w:r>
    </w:p>
    <w:p w:rsidR="006D0C51" w:rsidRDefault="000F179A">
      <w:pPr>
        <w:pStyle w:val="Textoindependiente"/>
        <w:spacing w:before="12"/>
        <w:ind w:left="1635"/>
      </w:pPr>
      <w:r>
        <w:t>Las</w:t>
      </w:r>
      <w:r>
        <w:rPr>
          <w:spacing w:val="58"/>
        </w:rPr>
        <w:t xml:space="preserve"> </w:t>
      </w:r>
      <w:r>
        <w:t>per</w:t>
      </w:r>
      <w:r>
        <w:t>icias</w:t>
      </w:r>
      <w:r>
        <w:rPr>
          <w:spacing w:val="116"/>
        </w:rPr>
        <w:t xml:space="preserve"> </w:t>
      </w:r>
      <w:r>
        <w:t>socio-ambientales</w:t>
      </w:r>
      <w:r>
        <w:rPr>
          <w:spacing w:val="116"/>
        </w:rPr>
        <w:t xml:space="preserve"> </w:t>
      </w:r>
      <w:r>
        <w:t>y</w:t>
      </w:r>
      <w:r>
        <w:rPr>
          <w:spacing w:val="111"/>
        </w:rPr>
        <w:t xml:space="preserve"> </w:t>
      </w:r>
      <w:r>
        <w:t>la</w:t>
      </w:r>
      <w:r>
        <w:rPr>
          <w:spacing w:val="115"/>
        </w:rPr>
        <w:t xml:space="preserve"> </w:t>
      </w:r>
      <w:r>
        <w:t>declaración</w:t>
      </w:r>
      <w:r>
        <w:rPr>
          <w:spacing w:val="117"/>
        </w:rPr>
        <w:t xml:space="preserve"> </w:t>
      </w:r>
      <w:r>
        <w:t>de</w:t>
      </w:r>
      <w:r>
        <w:rPr>
          <w:spacing w:val="116"/>
        </w:rPr>
        <w:t xml:space="preserve"> </w:t>
      </w:r>
      <w:r w:rsidR="0015283A">
        <w:t>E.</w:t>
      </w:r>
      <w:r>
        <w:rPr>
          <w:spacing w:val="115"/>
        </w:rPr>
        <w:t xml:space="preserve"> </w:t>
      </w:r>
      <w:r w:rsidR="0015283A">
        <w:t>R.</w:t>
      </w:r>
    </w:p>
    <w:p w:rsidR="006D0C51" w:rsidRDefault="000F179A">
      <w:pPr>
        <w:pStyle w:val="Textoindependiente"/>
        <w:spacing w:before="150" w:line="369" w:lineRule="auto"/>
        <w:ind w:right="109"/>
      </w:pPr>
      <w:bookmarkStart w:id="0" w:name="_GoBack"/>
      <w:bookmarkEnd w:id="0"/>
      <w:r>
        <w:t>—contextualizada, coherente y corroborada— señalan que el cuidado personal 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se desarrolla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acordados</w:t>
      </w:r>
      <w:r>
        <w:rPr>
          <w:spacing w:val="1"/>
        </w:rPr>
        <w:t xml:space="preserve"> </w:t>
      </w:r>
      <w:r>
        <w:t>(véanse trámite n.°</w:t>
      </w:r>
      <w:r>
        <w:rPr>
          <w:spacing w:val="1"/>
        </w:rPr>
        <w:t xml:space="preserve"> </w:t>
      </w:r>
      <w:r>
        <w:t>44,</w:t>
      </w:r>
      <w:r>
        <w:rPr>
          <w:spacing w:val="60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CD</w:t>
      </w:r>
      <w:r>
        <w:rPr>
          <w:spacing w:val="-3"/>
        </w:rPr>
        <w:t xml:space="preserve"> </w:t>
      </w:r>
      <w:r>
        <w:t>reservado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Secretaría;</w:t>
      </w:r>
      <w:r>
        <w:rPr>
          <w:spacing w:val="-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384, 456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474,</w:t>
      </w:r>
      <w:r>
        <w:rPr>
          <w:spacing w:val="-1"/>
        </w:rPr>
        <w:t xml:space="preserve"> </w:t>
      </w:r>
      <w:r>
        <w:t>CPCCBA).</w:t>
      </w:r>
    </w:p>
    <w:p w:rsidR="006D0C51" w:rsidRDefault="000F179A">
      <w:pPr>
        <w:pStyle w:val="Textoindependiente"/>
        <w:spacing w:before="3" w:line="369" w:lineRule="auto"/>
        <w:ind w:right="106" w:firstLine="480"/>
      </w:pPr>
      <w:r>
        <w:t>Las</w:t>
      </w:r>
      <w:r>
        <w:rPr>
          <w:spacing w:val="1"/>
        </w:rPr>
        <w:t xml:space="preserve"> </w:t>
      </w:r>
      <w:r>
        <w:t>pericias</w:t>
      </w:r>
      <w:r>
        <w:rPr>
          <w:spacing w:val="1"/>
        </w:rPr>
        <w:t xml:space="preserve"> </w:t>
      </w:r>
      <w:r>
        <w:t>socio-ambientales</w:t>
      </w:r>
      <w:r>
        <w:rPr>
          <w:spacing w:val="1"/>
        </w:rPr>
        <w:t xml:space="preserve"> </w:t>
      </w:r>
      <w:r>
        <w:t>mencionaron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resultan</w:t>
      </w:r>
      <w:r>
        <w:rPr>
          <w:spacing w:val="1"/>
        </w:rPr>
        <w:t xml:space="preserve"> </w:t>
      </w:r>
      <w:r>
        <w:t>fundadas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detallada</w:t>
      </w:r>
      <w:r>
        <w:rPr>
          <w:spacing w:val="34"/>
        </w:rPr>
        <w:t xml:space="preserve"> </w:t>
      </w:r>
      <w:r>
        <w:t>(sigo,</w:t>
      </w:r>
      <w:r>
        <w:rPr>
          <w:spacing w:val="35"/>
        </w:rPr>
        <w:t xml:space="preserve"> </w:t>
      </w:r>
      <w:r>
        <w:t>parcialmente,</w:t>
      </w:r>
      <w:r>
        <w:rPr>
          <w:spacing w:val="35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criterios</w:t>
      </w:r>
      <w:r>
        <w:rPr>
          <w:spacing w:val="34"/>
        </w:rPr>
        <w:t xml:space="preserve"> </w:t>
      </w:r>
      <w:r>
        <w:t>expuestos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V</w:t>
      </w:r>
      <w:r>
        <w:t>ázqu</w:t>
      </w:r>
      <w:r>
        <w:t>ez</w:t>
      </w:r>
      <w:r>
        <w:t>,</w:t>
      </w:r>
      <w:r>
        <w:rPr>
          <w:spacing w:val="35"/>
        </w:rPr>
        <w:t xml:space="preserve"> </w:t>
      </w:r>
      <w:r>
        <w:t>C</w:t>
      </w:r>
      <w:r>
        <w:t>armen</w:t>
      </w:r>
      <w:r>
        <w:rPr>
          <w:spacing w:val="35"/>
        </w:rPr>
        <w:t xml:space="preserve"> </w:t>
      </w:r>
      <w:r>
        <w:t>y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12"/>
      </w:pPr>
      <w:r>
        <w:t>F</w:t>
      </w:r>
      <w:r>
        <w:t xml:space="preserve">ernández </w:t>
      </w:r>
      <w:r>
        <w:t>L</w:t>
      </w:r>
      <w:r>
        <w:t>ópez</w:t>
      </w:r>
      <w:r>
        <w:t>, Mercedes, “La valoración de la prueba I: La valoración 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prueba”,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Ferrer</w:t>
      </w:r>
      <w:r>
        <w:rPr>
          <w:spacing w:val="1"/>
        </w:rPr>
        <w:t xml:space="preserve"> </w:t>
      </w:r>
      <w:r>
        <w:t>Beltrán,</w:t>
      </w:r>
      <w:r>
        <w:rPr>
          <w:spacing w:val="1"/>
        </w:rPr>
        <w:t xml:space="preserve"> </w:t>
      </w:r>
      <w:r>
        <w:t>Jordi,</w:t>
      </w:r>
      <w:r>
        <w:rPr>
          <w:spacing w:val="1"/>
        </w:rPr>
        <w:t xml:space="preserve"> </w:t>
      </w:r>
      <w:r>
        <w:t>coordinador,</w:t>
      </w:r>
      <w:r>
        <w:rPr>
          <w:spacing w:val="1"/>
        </w:rPr>
        <w:t xml:space="preserve"> </w:t>
      </w:r>
      <w:r>
        <w:rPr>
          <w:i/>
        </w:rPr>
        <w:t>Manual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razonamiento</w:t>
      </w:r>
      <w:r>
        <w:rPr>
          <w:i/>
          <w:spacing w:val="1"/>
        </w:rPr>
        <w:t xml:space="preserve"> </w:t>
      </w:r>
      <w:r>
        <w:rPr>
          <w:i/>
        </w:rPr>
        <w:t>probatorio</w:t>
      </w:r>
      <w:r>
        <w:t>,</w:t>
      </w:r>
      <w:r>
        <w:rPr>
          <w:spacing w:val="-1"/>
        </w:rPr>
        <w:t xml:space="preserve"> </w:t>
      </w:r>
      <w:r>
        <w:t>Ciudad de</w:t>
      </w:r>
      <w:r>
        <w:rPr>
          <w:spacing w:val="-2"/>
        </w:rPr>
        <w:t xml:space="preserve"> </w:t>
      </w:r>
      <w:r>
        <w:t>México, 2022, pp. 292-304).</w:t>
      </w:r>
    </w:p>
    <w:p w:rsidR="006D0C51" w:rsidRDefault="000F179A">
      <w:pPr>
        <w:pStyle w:val="Textoindependiente"/>
        <w:spacing w:before="3" w:line="369" w:lineRule="auto"/>
        <w:ind w:right="108" w:firstLine="480"/>
      </w:pPr>
      <w:r>
        <w:t xml:space="preserve">Para la valoración de la declaración de </w:t>
      </w:r>
      <w:r w:rsidR="0015283A">
        <w:t>E.</w:t>
      </w:r>
      <w:r>
        <w:t xml:space="preserve"> </w:t>
      </w:r>
      <w:r w:rsidR="0015283A">
        <w:t>R.</w:t>
      </w:r>
      <w:r>
        <w:t xml:space="preserve"> tuve en cuenta los</w:t>
      </w:r>
      <w:r>
        <w:rPr>
          <w:spacing w:val="1"/>
        </w:rPr>
        <w:t xml:space="preserve"> </w:t>
      </w:r>
      <w:r>
        <w:t>criterios construidos por la doctrina procesalista a partir de los desarrollos teóricos de</w:t>
      </w:r>
      <w:r>
        <w:rPr>
          <w:spacing w:val="-57"/>
        </w:rPr>
        <w:t xml:space="preserve"> </w:t>
      </w:r>
      <w:r>
        <w:t>la llamada “psicología del testimonio”, puntualmente: la coherencia del relato, la</w:t>
      </w:r>
      <w:r>
        <w:rPr>
          <w:spacing w:val="1"/>
        </w:rPr>
        <w:t xml:space="preserve"> </w:t>
      </w:r>
      <w:r>
        <w:t>cont</w:t>
      </w:r>
      <w:r>
        <w:t>extualización del relato y la corroboración periférica (para su desarrollo véanse</w:t>
      </w:r>
      <w:r>
        <w:rPr>
          <w:spacing w:val="1"/>
        </w:rPr>
        <w:t xml:space="preserve"> </w:t>
      </w:r>
      <w:r>
        <w:t xml:space="preserve">Nieva </w:t>
      </w:r>
      <w:proofErr w:type="spellStart"/>
      <w:r>
        <w:t>Fenoll</w:t>
      </w:r>
      <w:proofErr w:type="spellEnd"/>
      <w:r>
        <w:t xml:space="preserve">, Jordi, </w:t>
      </w:r>
      <w:r>
        <w:rPr>
          <w:i/>
        </w:rPr>
        <w:t>La valoración de la prueba</w:t>
      </w:r>
      <w:r>
        <w:t>, Madrid, Marcial Pons, 2010, pp.</w:t>
      </w:r>
      <w:r>
        <w:rPr>
          <w:spacing w:val="1"/>
        </w:rPr>
        <w:t xml:space="preserve"> </w:t>
      </w:r>
      <w:r>
        <w:t xml:space="preserve">209/230; y Abel </w:t>
      </w:r>
      <w:proofErr w:type="spellStart"/>
      <w:r>
        <w:t>Lluch</w:t>
      </w:r>
      <w:proofErr w:type="spellEnd"/>
      <w:r>
        <w:t xml:space="preserve">, Xavier, </w:t>
      </w:r>
      <w:r>
        <w:rPr>
          <w:i/>
        </w:rPr>
        <w:t>La valoración de la credibilidad del testimonio</w:t>
      </w:r>
      <w:r>
        <w:t>,</w:t>
      </w:r>
      <w:r>
        <w:rPr>
          <w:spacing w:val="1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</w:t>
      </w:r>
      <w:r>
        <w:t>y, 2020,</w:t>
      </w:r>
      <w:r>
        <w:rPr>
          <w:spacing w:val="-1"/>
        </w:rPr>
        <w:t xml:space="preserve"> </w:t>
      </w:r>
      <w:r>
        <w:t>pp. 63/148).</w:t>
      </w:r>
    </w:p>
    <w:p w:rsidR="006D0C51" w:rsidRDefault="000F179A">
      <w:pPr>
        <w:pStyle w:val="Textoindependiente"/>
        <w:spacing w:before="7" w:line="369" w:lineRule="auto"/>
        <w:ind w:right="111" w:firstLine="480"/>
      </w:pPr>
      <w:r>
        <w:t>Entonces, con motivo del acuerdo aludido —corroborado a partir de las pruebas</w:t>
      </w:r>
      <w:r>
        <w:rPr>
          <w:spacing w:val="1"/>
        </w:rPr>
        <w:t xml:space="preserve"> </w:t>
      </w:r>
      <w:r>
        <w:t xml:space="preserve">valoradas—, </w:t>
      </w:r>
      <w:r w:rsidR="0015283A">
        <w:t>E.</w:t>
      </w:r>
      <w:r>
        <w:t xml:space="preserve"> </w:t>
      </w:r>
      <w:r w:rsidR="0015283A">
        <w:t>R.</w:t>
      </w:r>
      <w:r>
        <w:t xml:space="preserve"> tiene a su cargo el cuidado personal unilateral de su</w:t>
      </w:r>
      <w:r>
        <w:rPr>
          <w:spacing w:val="-57"/>
        </w:rPr>
        <w:t xml:space="preserve"> </w:t>
      </w:r>
      <w:r>
        <w:t xml:space="preserve">hijo menor de edad </w:t>
      </w:r>
      <w:r w:rsidR="0015283A">
        <w:t>ANGR</w:t>
      </w:r>
      <w:r>
        <w:t xml:space="preserve"> (artículos 646 inciso</w:t>
      </w:r>
      <w:r>
        <w:t>s a, b y f,</w:t>
      </w:r>
      <w:r>
        <w:rPr>
          <w:spacing w:val="1"/>
        </w:rPr>
        <w:t xml:space="preserve"> </w:t>
      </w:r>
      <w:r>
        <w:t>648,</w:t>
      </w:r>
      <w:r>
        <w:rPr>
          <w:spacing w:val="-1"/>
        </w:rPr>
        <w:t xml:space="preserve"> </w:t>
      </w:r>
      <w:r>
        <w:t>649, 650, 651, 652, 653, 658, 659, 660, 661, CCCN).</w:t>
      </w:r>
    </w:p>
    <w:p w:rsidR="006D0C51" w:rsidRDefault="000F179A">
      <w:pPr>
        <w:spacing w:before="10"/>
        <w:ind w:left="1635"/>
        <w:rPr>
          <w:b/>
          <w:sz w:val="24"/>
        </w:rPr>
      </w:pPr>
      <w:r>
        <w:rPr>
          <w:sz w:val="24"/>
        </w:rPr>
        <w:t>CUARTO: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necesidades</w:t>
      </w:r>
    </w:p>
    <w:p w:rsidR="006D0C51" w:rsidRDefault="000F179A">
      <w:pPr>
        <w:pStyle w:val="Textoindependiente"/>
        <w:spacing w:before="150" w:line="369" w:lineRule="auto"/>
        <w:ind w:right="111" w:firstLine="480"/>
      </w:pPr>
      <w:r>
        <w:t xml:space="preserve">El niño </w:t>
      </w:r>
      <w:r w:rsidR="0015283A">
        <w:t>ANGR</w:t>
      </w:r>
      <w:r>
        <w:t xml:space="preserve"> tiene 6 años de edad y cursa 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primarios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Lobos</w:t>
      </w:r>
      <w:r>
        <w:rPr>
          <w:spacing w:val="1"/>
        </w:rPr>
        <w:t xml:space="preserve"> </w:t>
      </w:r>
      <w:r>
        <w:t>(véanse</w:t>
      </w:r>
      <w:r>
        <w:rPr>
          <w:spacing w:val="1"/>
        </w:rPr>
        <w:t xml:space="preserve"> </w:t>
      </w:r>
      <w:r>
        <w:t>pericias</w:t>
      </w:r>
      <w:r>
        <w:rPr>
          <w:spacing w:val="-57"/>
        </w:rPr>
        <w:t xml:space="preserve"> </w:t>
      </w:r>
      <w:r>
        <w:t>socio-ambientales agregadas en el trámite n.° 44, expediente digital, y declaración de</w:t>
      </w:r>
      <w:r>
        <w:rPr>
          <w:spacing w:val="-57"/>
        </w:rPr>
        <w:t xml:space="preserve"> </w:t>
      </w:r>
      <w:r w:rsidR="0015283A">
        <w:t>E.</w:t>
      </w:r>
      <w:r>
        <w:rPr>
          <w:spacing w:val="-4"/>
        </w:rPr>
        <w:t xml:space="preserve"> </w:t>
      </w:r>
      <w:r w:rsidR="0015283A">
        <w:t>R.</w:t>
      </w:r>
      <w:r>
        <w:t>,</w:t>
      </w:r>
      <w:r>
        <w:rPr>
          <w:spacing w:val="-2"/>
        </w:rPr>
        <w:t xml:space="preserve"> </w:t>
      </w:r>
      <w:r>
        <w:t>CD</w:t>
      </w:r>
      <w:r>
        <w:rPr>
          <w:spacing w:val="-3"/>
        </w:rPr>
        <w:t xml:space="preserve"> </w:t>
      </w:r>
      <w:r>
        <w:t>reservado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Secretaría;</w:t>
      </w:r>
      <w:r>
        <w:rPr>
          <w:spacing w:val="-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384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474,</w:t>
      </w:r>
      <w:r>
        <w:rPr>
          <w:spacing w:val="-2"/>
        </w:rPr>
        <w:t xml:space="preserve"> </w:t>
      </w:r>
      <w:r>
        <w:t>CPCCBA).</w:t>
      </w:r>
    </w:p>
    <w:p w:rsidR="006D0C51" w:rsidRDefault="000F179A">
      <w:pPr>
        <w:pStyle w:val="Textoindependiente"/>
        <w:spacing w:before="4" w:line="369" w:lineRule="auto"/>
        <w:ind w:right="106" w:firstLine="480"/>
      </w:pPr>
      <w:r>
        <w:t>En este punto, tengo particularmente en cuenta que, al momento de la entrevista</w:t>
      </w:r>
      <w:r>
        <w:rPr>
          <w:spacing w:val="1"/>
        </w:rPr>
        <w:t xml:space="preserve"> </w:t>
      </w:r>
      <w:r>
        <w:t xml:space="preserve">con la perito, el 13 de octubre de 2022, </w:t>
      </w:r>
      <w:r w:rsidR="0015283A">
        <w:t>E.</w:t>
      </w:r>
      <w:r>
        <w:t xml:space="preserve"> </w:t>
      </w:r>
      <w:r w:rsidR="0015283A">
        <w:t>R.</w:t>
      </w:r>
      <w:r>
        <w:t xml:space="preserve"> expresó que trabajaba</w:t>
      </w:r>
      <w:r>
        <w:rPr>
          <w:spacing w:val="1"/>
        </w:rPr>
        <w:t xml:space="preserve"> </w:t>
      </w:r>
      <w:r>
        <w:t>toda la semana en el supermercado “Cencerro” y percibía $3.500 diarios; además</w:t>
      </w:r>
      <w:r>
        <w:rPr>
          <w:spacing w:val="1"/>
        </w:rPr>
        <w:t xml:space="preserve"> </w:t>
      </w:r>
      <w:r>
        <w:t>expresó que percibía la “Asignación universal por hijo” ($37.000) con la “Tarjeta</w:t>
      </w:r>
      <w:r>
        <w:rPr>
          <w:spacing w:val="1"/>
        </w:rPr>
        <w:t xml:space="preserve"> </w:t>
      </w:r>
      <w:r>
        <w:t>alimentar”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que</w:t>
      </w:r>
      <w:r>
        <w:rPr>
          <w:spacing w:val="21"/>
        </w:rPr>
        <w:t xml:space="preserve"> </w:t>
      </w:r>
      <w:r w:rsidR="0015283A">
        <w:t>M.</w:t>
      </w:r>
      <w:r>
        <w:rPr>
          <w:spacing w:val="22"/>
        </w:rPr>
        <w:t xml:space="preserve"> </w:t>
      </w:r>
      <w:r w:rsidR="0015283A">
        <w:t>S.</w:t>
      </w:r>
      <w:r>
        <w:rPr>
          <w:spacing w:val="23"/>
        </w:rPr>
        <w:t xml:space="preserve"> </w:t>
      </w:r>
      <w:r w:rsidR="0015283A">
        <w:t>H.</w:t>
      </w:r>
      <w:r>
        <w:rPr>
          <w:spacing w:val="22"/>
        </w:rPr>
        <w:t xml:space="preserve"> </w:t>
      </w:r>
      <w:r w:rsidR="0015283A">
        <w:t xml:space="preserve">G. </w:t>
      </w:r>
      <w:r>
        <w:t>aportaba</w:t>
      </w:r>
      <w:r>
        <w:rPr>
          <w:spacing w:val="20"/>
        </w:rPr>
        <w:t xml:space="preserve"> </w:t>
      </w:r>
      <w:r>
        <w:t>$8.000.</w:t>
      </w:r>
      <w:r>
        <w:rPr>
          <w:spacing w:val="23"/>
        </w:rPr>
        <w:t xml:space="preserve"> </w:t>
      </w:r>
      <w:r>
        <w:t>Sin</w:t>
      </w:r>
      <w:r>
        <w:rPr>
          <w:spacing w:val="22"/>
        </w:rPr>
        <w:t xml:space="preserve"> </w:t>
      </w:r>
      <w:r>
        <w:t>embargo,</w:t>
      </w:r>
      <w:r>
        <w:rPr>
          <w:spacing w:val="-58"/>
        </w:rPr>
        <w:t xml:space="preserve"> </w:t>
      </w:r>
      <w:r>
        <w:t xml:space="preserve">en el marco de la audiencia de vista de causa, </w:t>
      </w:r>
      <w:r w:rsidR="0015283A">
        <w:t>E.</w:t>
      </w:r>
      <w:r>
        <w:t xml:space="preserve"> </w:t>
      </w:r>
      <w:r w:rsidR="0015283A">
        <w:t>R.</w:t>
      </w:r>
      <w:r>
        <w:t xml:space="preserve"> expresó que se</w:t>
      </w:r>
      <w:r>
        <w:rPr>
          <w:spacing w:val="1"/>
        </w:rPr>
        <w:t xml:space="preserve"> </w:t>
      </w:r>
      <w:r>
        <w:t>encontraba desempleada, que trabajaría de moza por la suma de $2.500 al día y que</w:t>
      </w:r>
      <w:r>
        <w:rPr>
          <w:spacing w:val="1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ingresos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alcanzaban</w:t>
      </w:r>
      <w:r>
        <w:rPr>
          <w:spacing w:val="8"/>
        </w:rPr>
        <w:t xml:space="preserve"> </w:t>
      </w:r>
      <w:r>
        <w:t>(véanse</w:t>
      </w:r>
      <w:r>
        <w:rPr>
          <w:spacing w:val="6"/>
        </w:rPr>
        <w:t xml:space="preserve"> </w:t>
      </w:r>
      <w:r>
        <w:t>pericia</w:t>
      </w:r>
      <w:r>
        <w:rPr>
          <w:spacing w:val="7"/>
        </w:rPr>
        <w:t xml:space="preserve"> </w:t>
      </w:r>
      <w:r>
        <w:t>socio-ambiental</w:t>
      </w:r>
      <w:r>
        <w:rPr>
          <w:spacing w:val="8"/>
        </w:rPr>
        <w:t xml:space="preserve"> </w:t>
      </w:r>
      <w:r>
        <w:t>agregada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trámite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20"/>
      </w:pPr>
      <w:r>
        <w:t>n.° 44, expediente digital y CD reservado en Secretaría; y artículos 384, 456 y 474,</w:t>
      </w:r>
      <w:r>
        <w:rPr>
          <w:spacing w:val="1"/>
        </w:rPr>
        <w:t xml:space="preserve"> </w:t>
      </w:r>
      <w:r>
        <w:t>CPCCBA).</w:t>
      </w:r>
    </w:p>
    <w:p w:rsidR="006D0C51" w:rsidRDefault="000F179A">
      <w:pPr>
        <w:pStyle w:val="Textoindependiente"/>
        <w:spacing w:before="2" w:line="369" w:lineRule="auto"/>
        <w:ind w:right="107" w:firstLine="480"/>
      </w:pPr>
      <w:r>
        <w:t xml:space="preserve">Como puede observarse, los ingresos de </w:t>
      </w:r>
      <w:r w:rsidR="0015283A">
        <w:t>E.</w:t>
      </w:r>
      <w:r>
        <w:t xml:space="preserve"> </w:t>
      </w:r>
      <w:r w:rsidR="0015283A">
        <w:t>R.</w:t>
      </w:r>
      <w:r>
        <w:t xml:space="preserve"> se encuentran por</w:t>
      </w:r>
      <w:r>
        <w:rPr>
          <w:spacing w:val="1"/>
        </w:rPr>
        <w:t xml:space="preserve"> </w:t>
      </w:r>
      <w:r>
        <w:t>debajo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solo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“salario</w:t>
      </w:r>
      <w:r>
        <w:rPr>
          <w:spacing w:val="26"/>
        </w:rPr>
        <w:t xml:space="preserve"> </w:t>
      </w:r>
      <w:r>
        <w:t>mínimo,</w:t>
      </w:r>
      <w:r>
        <w:rPr>
          <w:spacing w:val="26"/>
        </w:rPr>
        <w:t xml:space="preserve"> </w:t>
      </w:r>
      <w:r>
        <w:t>vital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móvil”</w:t>
      </w:r>
      <w:r>
        <w:rPr>
          <w:spacing w:val="25"/>
        </w:rPr>
        <w:t xml:space="preserve"> </w:t>
      </w:r>
      <w:r>
        <w:t>—según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Resolución</w:t>
      </w:r>
      <w:r>
        <w:rPr>
          <w:spacing w:val="26"/>
        </w:rPr>
        <w:t xml:space="preserve"> </w:t>
      </w:r>
      <w:r>
        <w:t>10/2023</w:t>
      </w:r>
      <w:r>
        <w:rPr>
          <w:spacing w:val="-58"/>
        </w:rPr>
        <w:t xml:space="preserve"> </w:t>
      </w:r>
      <w:r>
        <w:t>del Consejo Nacional del Empleo, la Productividad y el Salario Mínimo, Vital y</w:t>
      </w:r>
      <w:r>
        <w:rPr>
          <w:spacing w:val="1"/>
        </w:rPr>
        <w:t xml:space="preserve"> </w:t>
      </w:r>
      <w:r>
        <w:t>Móvil— que en la actualidad asciende a la suma de $112.500, sino también de la</w:t>
      </w:r>
      <w:r>
        <w:rPr>
          <w:spacing w:val="1"/>
        </w:rPr>
        <w:t xml:space="preserve"> </w:t>
      </w:r>
      <w:r>
        <w:t>“canasta básica t</w:t>
      </w:r>
      <w:r>
        <w:t>otal” que, para un hogar de tres integrantes (compuesto por una</w:t>
      </w:r>
      <w:r>
        <w:rPr>
          <w:spacing w:val="1"/>
        </w:rPr>
        <w:t xml:space="preserve"> </w:t>
      </w:r>
      <w:r>
        <w:t>mujer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35</w:t>
      </w:r>
      <w:r>
        <w:rPr>
          <w:spacing w:val="12"/>
        </w:rPr>
        <w:t xml:space="preserve"> </w:t>
      </w:r>
      <w:r>
        <w:t>años,</w:t>
      </w:r>
      <w:r>
        <w:rPr>
          <w:spacing w:val="12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hijo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años</w:t>
      </w:r>
      <w:r>
        <w:rPr>
          <w:spacing w:val="1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madre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61</w:t>
      </w:r>
      <w:r>
        <w:rPr>
          <w:spacing w:val="12"/>
        </w:rPr>
        <w:t xml:space="preserve"> </w:t>
      </w:r>
      <w:r>
        <w:t>años),</w:t>
      </w:r>
      <w:r>
        <w:rPr>
          <w:spacing w:val="12"/>
        </w:rPr>
        <w:t xml:space="preserve"> </w:t>
      </w:r>
      <w:r>
        <w:t>asciende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suma</w:t>
      </w:r>
      <w:r>
        <w:rPr>
          <w:spacing w:val="11"/>
        </w:rPr>
        <w:t xml:space="preserve"> </w:t>
      </w:r>
      <w:r>
        <w:t>de</w:t>
      </w:r>
    </w:p>
    <w:p w:rsidR="006D0C51" w:rsidRDefault="000F179A">
      <w:pPr>
        <w:pStyle w:val="Textoindependiente"/>
        <w:spacing w:before="6" w:line="369" w:lineRule="auto"/>
        <w:ind w:right="113"/>
      </w:pPr>
      <w:r>
        <w:t>$185.039</w:t>
      </w:r>
      <w:r>
        <w:rPr>
          <w:spacing w:val="21"/>
        </w:rPr>
        <w:t xml:space="preserve"> </w:t>
      </w:r>
      <w:r>
        <w:t>(véase</w:t>
      </w:r>
      <w:r>
        <w:rPr>
          <w:spacing w:val="21"/>
        </w:rPr>
        <w:t xml:space="preserve"> </w:t>
      </w:r>
      <w:r>
        <w:t>INDEC,</w:t>
      </w:r>
      <w:r>
        <w:rPr>
          <w:spacing w:val="22"/>
        </w:rPr>
        <w:t xml:space="preserve"> </w:t>
      </w:r>
      <w:r>
        <w:t>Informes</w:t>
      </w:r>
      <w:r>
        <w:rPr>
          <w:spacing w:val="22"/>
        </w:rPr>
        <w:t xml:space="preserve"> </w:t>
      </w:r>
      <w:r>
        <w:t>técnicos</w:t>
      </w:r>
      <w:r>
        <w:rPr>
          <w:spacing w:val="22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Vol.</w:t>
      </w:r>
      <w:r>
        <w:rPr>
          <w:spacing w:val="22"/>
        </w:rPr>
        <w:t xml:space="preserve"> </w:t>
      </w:r>
      <w:r>
        <w:t>7,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146,</w:t>
      </w:r>
      <w:r>
        <w:rPr>
          <w:spacing w:val="21"/>
        </w:rPr>
        <w:t xml:space="preserve"> </w:t>
      </w:r>
      <w:r>
        <w:t>Valorización</w:t>
      </w:r>
      <w:r>
        <w:rPr>
          <w:spacing w:val="22"/>
        </w:rPr>
        <w:t xml:space="preserve"> </w:t>
      </w:r>
      <w:r>
        <w:t>mensual</w:t>
      </w:r>
      <w:r>
        <w:rPr>
          <w:spacing w:val="-57"/>
        </w:rPr>
        <w:t xml:space="preserve"> </w:t>
      </w:r>
      <w:r>
        <w:t>de la canasta básica alimentaria y de la canasta básica total. Gran Buenos Aires, junio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2023, Condiciones de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Vol. 7, n° 10).</w:t>
      </w:r>
    </w:p>
    <w:p w:rsidR="006D0C51" w:rsidRDefault="000F179A">
      <w:pPr>
        <w:pStyle w:val="Textoindependiente"/>
        <w:spacing w:before="3" w:line="369" w:lineRule="auto"/>
        <w:ind w:right="116" w:firstLine="480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15283A">
        <w:t>E.</w:t>
      </w:r>
      <w:r>
        <w:rPr>
          <w:spacing w:val="1"/>
        </w:rPr>
        <w:t xml:space="preserve"> </w:t>
      </w:r>
      <w:r w:rsidR="0015283A">
        <w:t>R.</w:t>
      </w:r>
      <w:r>
        <w:rPr>
          <w:spacing w:val="1"/>
        </w:rPr>
        <w:t xml:space="preserve"> </w:t>
      </w:r>
      <w:r>
        <w:t>—y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familiar—atraviesa en la actualidad una situación acen</w:t>
      </w:r>
      <w:r>
        <w:t>tuada de vulnerabilidad (véase</w:t>
      </w:r>
      <w:r>
        <w:rPr>
          <w:spacing w:val="-57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Brasilia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Vulnerabilidad, aprobadas por la XIV Cumbre Judicial Iberoamericana, celebrada en</w:t>
      </w:r>
      <w:r>
        <w:rPr>
          <w:spacing w:val="1"/>
        </w:rPr>
        <w:t xml:space="preserve"> </w:t>
      </w:r>
      <w:r>
        <w:t>Brasilia,</w:t>
      </w:r>
      <w:r>
        <w:rPr>
          <w:spacing w:val="-1"/>
        </w:rPr>
        <w:t xml:space="preserve"> </w:t>
      </w:r>
      <w:r>
        <w:t>los días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 de</w:t>
      </w:r>
      <w:r>
        <w:rPr>
          <w:spacing w:val="-3"/>
        </w:rPr>
        <w:t xml:space="preserve"> </w:t>
      </w:r>
      <w:r>
        <w:t>marzo de</w:t>
      </w:r>
      <w:r>
        <w:rPr>
          <w:spacing w:val="-1"/>
        </w:rPr>
        <w:t xml:space="preserve"> </w:t>
      </w:r>
      <w:r>
        <w:t>2008; reglas</w:t>
      </w:r>
      <w:r>
        <w:rPr>
          <w:spacing w:val="-1"/>
        </w:rPr>
        <w:t xml:space="preserve"> </w:t>
      </w:r>
      <w:r>
        <w:t>3, 4, 5,</w:t>
      </w:r>
      <w:r>
        <w:rPr>
          <w:spacing w:val="-1"/>
        </w:rPr>
        <w:t xml:space="preserve"> </w:t>
      </w:r>
      <w:r>
        <w:t>7 y</w:t>
      </w:r>
      <w:r>
        <w:rPr>
          <w:spacing w:val="-7"/>
        </w:rPr>
        <w:t xml:space="preserve"> </w:t>
      </w:r>
      <w:r>
        <w:t>15).</w:t>
      </w:r>
    </w:p>
    <w:p w:rsidR="006D0C51" w:rsidRDefault="000F179A">
      <w:pPr>
        <w:spacing w:before="11"/>
        <w:ind w:left="1635"/>
        <w:rPr>
          <w:b/>
          <w:sz w:val="24"/>
        </w:rPr>
      </w:pPr>
      <w:r>
        <w:rPr>
          <w:sz w:val="24"/>
        </w:rPr>
        <w:t>QUINTO: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caudal</w:t>
      </w:r>
    </w:p>
    <w:p w:rsidR="006D0C51" w:rsidRDefault="0015283A">
      <w:pPr>
        <w:pStyle w:val="Textoindependiente"/>
        <w:spacing w:before="150" w:line="369" w:lineRule="auto"/>
        <w:ind w:right="110" w:firstLine="480"/>
      </w:pPr>
      <w:r>
        <w:t>E.</w:t>
      </w:r>
      <w:r w:rsidR="000F179A">
        <w:t xml:space="preserve"> </w:t>
      </w:r>
      <w:r>
        <w:t>R.</w:t>
      </w:r>
      <w:r w:rsidR="000F179A">
        <w:t xml:space="preserve"> alegó que </w:t>
      </w:r>
      <w:r>
        <w:t>M.</w:t>
      </w:r>
      <w:r w:rsidR="000F179A">
        <w:t xml:space="preserve"> </w:t>
      </w:r>
      <w:r>
        <w:t>S.</w:t>
      </w:r>
      <w:r w:rsidR="000F179A">
        <w:t xml:space="preserve"> </w:t>
      </w:r>
      <w:r>
        <w:t>H.</w:t>
      </w:r>
      <w:r w:rsidR="000F179A">
        <w:t xml:space="preserve"> </w:t>
      </w:r>
      <w:r>
        <w:t xml:space="preserve">G. </w:t>
      </w:r>
      <w:r w:rsidR="000F179A">
        <w:t>trabajaba para</w:t>
      </w:r>
      <w:r w:rsidR="000F179A">
        <w:rPr>
          <w:spacing w:val="-57"/>
        </w:rPr>
        <w:t xml:space="preserve"> </w:t>
      </w:r>
      <w:r w:rsidR="000F179A">
        <w:t xml:space="preserve">la empresa </w:t>
      </w:r>
      <w:proofErr w:type="spellStart"/>
      <w:r w:rsidR="000F179A">
        <w:t>Plusmar</w:t>
      </w:r>
      <w:proofErr w:type="spellEnd"/>
      <w:r w:rsidR="000F179A">
        <w:t xml:space="preserve"> SA (véase escrito de demanda agregado en el trámite n.° 1,</w:t>
      </w:r>
      <w:r w:rsidR="000F179A">
        <w:rPr>
          <w:spacing w:val="1"/>
        </w:rPr>
        <w:t xml:space="preserve"> </w:t>
      </w:r>
      <w:r w:rsidR="000F179A">
        <w:t>expediente</w:t>
      </w:r>
      <w:r w:rsidR="000F179A">
        <w:rPr>
          <w:spacing w:val="-3"/>
        </w:rPr>
        <w:t xml:space="preserve"> </w:t>
      </w:r>
      <w:r w:rsidR="000F179A">
        <w:t>digital).</w:t>
      </w:r>
    </w:p>
    <w:p w:rsidR="006D0C51" w:rsidRDefault="000F179A">
      <w:pPr>
        <w:pStyle w:val="Textoindependiente"/>
        <w:spacing w:before="3" w:line="369" w:lineRule="auto"/>
        <w:ind w:right="113" w:firstLine="480"/>
      </w:pPr>
      <w:r>
        <w:t xml:space="preserve">El 10 de noviembre de 2022 la AFIP informó que </w:t>
      </w:r>
      <w:r w:rsidR="0015283A">
        <w:t>M.</w:t>
      </w:r>
      <w:r>
        <w:t xml:space="preserve"> </w:t>
      </w:r>
      <w:r w:rsidR="0015283A">
        <w:t>S.</w:t>
      </w:r>
      <w:r>
        <w:t xml:space="preserve"> </w:t>
      </w:r>
      <w:r w:rsidR="0015283A">
        <w:t>H.</w:t>
      </w:r>
      <w:r>
        <w:rPr>
          <w:spacing w:val="1"/>
        </w:rPr>
        <w:t xml:space="preserve"> </w:t>
      </w:r>
      <w:r w:rsidR="0015283A">
        <w:t xml:space="preserve">G. </w:t>
      </w:r>
      <w:r>
        <w:t>trabajaba para la empresa Plata Bus SA (véase informe agregado en el</w:t>
      </w:r>
      <w:r>
        <w:rPr>
          <w:spacing w:val="1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n.° 20, expediente</w:t>
      </w:r>
      <w:r>
        <w:rPr>
          <w:spacing w:val="-2"/>
        </w:rPr>
        <w:t xml:space="preserve"> </w:t>
      </w:r>
      <w:r>
        <w:t>digital).</w:t>
      </w:r>
    </w:p>
    <w:p w:rsidR="006D0C51" w:rsidRDefault="000F179A">
      <w:pPr>
        <w:pStyle w:val="Textoindependiente"/>
        <w:spacing w:before="3" w:line="369" w:lineRule="auto"/>
        <w:ind w:right="112" w:firstLine="480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 w:rsidR="0015283A">
        <w:t>M.</w:t>
      </w:r>
      <w:r>
        <w:rPr>
          <w:spacing w:val="1"/>
        </w:rPr>
        <w:t xml:space="preserve"> </w:t>
      </w:r>
      <w:r w:rsidR="0015283A">
        <w:t>S.</w:t>
      </w:r>
      <w:r>
        <w:rPr>
          <w:spacing w:val="1"/>
        </w:rPr>
        <w:t xml:space="preserve"> </w:t>
      </w:r>
      <w:r w:rsidR="0015283A">
        <w:t>H.</w:t>
      </w:r>
      <w:r>
        <w:rPr>
          <w:spacing w:val="1"/>
        </w:rPr>
        <w:t xml:space="preserve"> </w:t>
      </w:r>
      <w:r w:rsidR="0015283A">
        <w:t xml:space="preserve">G. </w:t>
      </w:r>
      <w:r>
        <w:t>informó que el 28 de febrero de 2023 dejó de trabajar en la empresa Plata Bus SA y</w:t>
      </w:r>
      <w:r>
        <w:rPr>
          <w:spacing w:val="1"/>
        </w:rPr>
        <w:t xml:space="preserve"> </w:t>
      </w:r>
      <w:r>
        <w:t>agregó</w:t>
      </w:r>
      <w:r>
        <w:rPr>
          <w:spacing w:val="-2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AFIP</w:t>
      </w:r>
      <w:r>
        <w:rPr>
          <w:spacing w:val="-2"/>
        </w:rPr>
        <w:t xml:space="preserve"> </w:t>
      </w:r>
      <w:r>
        <w:t>(véase</w:t>
      </w:r>
      <w:r>
        <w:rPr>
          <w:spacing w:val="-2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n.°</w:t>
      </w:r>
      <w:r>
        <w:rPr>
          <w:spacing w:val="-1"/>
        </w:rPr>
        <w:t xml:space="preserve"> </w:t>
      </w:r>
      <w:r>
        <w:t>34,</w:t>
      </w:r>
      <w:r>
        <w:rPr>
          <w:spacing w:val="-2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digital).</w:t>
      </w:r>
    </w:p>
    <w:p w:rsidR="006D0C51" w:rsidRDefault="000F179A">
      <w:pPr>
        <w:pStyle w:val="Textoindependiente"/>
        <w:spacing w:before="3" w:line="369" w:lineRule="auto"/>
        <w:ind w:right="103" w:firstLine="480"/>
      </w:pPr>
      <w:r>
        <w:t xml:space="preserve">La pericia socio-ambiental señala que </w:t>
      </w:r>
      <w:r w:rsidR="0015283A">
        <w:t>M.</w:t>
      </w:r>
      <w:r>
        <w:t xml:space="preserve"> </w:t>
      </w:r>
      <w:r w:rsidR="0015283A">
        <w:t>S.</w:t>
      </w:r>
      <w:r>
        <w:t xml:space="preserve"> </w:t>
      </w:r>
      <w:r w:rsidR="0015283A">
        <w:t>H.</w:t>
      </w:r>
      <w:r>
        <w:t xml:space="preserve"> Giménez trabaja</w:t>
      </w:r>
      <w:r>
        <w:rPr>
          <w:spacing w:val="-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una</w:t>
      </w:r>
      <w:r>
        <w:rPr>
          <w:spacing w:val="55"/>
        </w:rPr>
        <w:t xml:space="preserve"> </w:t>
      </w:r>
      <w:r>
        <w:t>empresa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seguridad</w:t>
      </w:r>
      <w:r>
        <w:rPr>
          <w:spacing w:val="57"/>
        </w:rPr>
        <w:t xml:space="preserve"> </w:t>
      </w:r>
      <w:r>
        <w:t>vial</w:t>
      </w:r>
      <w:r>
        <w:rPr>
          <w:spacing w:val="57"/>
        </w:rPr>
        <w:t xml:space="preserve"> </w:t>
      </w:r>
      <w:r>
        <w:t>—aunque</w:t>
      </w:r>
      <w:r>
        <w:rPr>
          <w:spacing w:val="56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menciona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t>denominación—</w:t>
      </w:r>
      <w:r>
        <w:rPr>
          <w:spacing w:val="57"/>
        </w:rPr>
        <w:t xml:space="preserve"> </w:t>
      </w:r>
      <w:r>
        <w:t>y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10"/>
      </w:pPr>
      <w:proofErr w:type="gramStart"/>
      <w:r>
        <w:t>percibe</w:t>
      </w:r>
      <w:proofErr w:type="gramEnd"/>
      <w:r>
        <w:t xml:space="preserve"> un ingreso mensual aproximado de $80.000 (véase trámite n.° 44, expediente</w:t>
      </w:r>
      <w:r>
        <w:rPr>
          <w:spacing w:val="-57"/>
        </w:rPr>
        <w:t xml:space="preserve"> </w:t>
      </w:r>
      <w:r>
        <w:t>digital;</w:t>
      </w:r>
      <w:r>
        <w:rPr>
          <w:spacing w:val="-2"/>
        </w:rPr>
        <w:t xml:space="preserve"> </w:t>
      </w:r>
      <w:r>
        <w:t>además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5283A">
        <w:t>R.</w:t>
      </w:r>
      <w:r>
        <w:t>,</w:t>
      </w:r>
      <w:r>
        <w:rPr>
          <w:spacing w:val="-1"/>
        </w:rPr>
        <w:t xml:space="preserve"> </w:t>
      </w:r>
      <w:r>
        <w:t>CD</w:t>
      </w:r>
      <w:r>
        <w:rPr>
          <w:spacing w:val="-2"/>
        </w:rPr>
        <w:t xml:space="preserve"> </w:t>
      </w:r>
      <w:r>
        <w:t>reservado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Secretaría).</w:t>
      </w:r>
    </w:p>
    <w:p w:rsidR="006D0C51" w:rsidRDefault="000F179A">
      <w:pPr>
        <w:pStyle w:val="Textoindependiente"/>
        <w:spacing w:before="2" w:line="369" w:lineRule="auto"/>
        <w:ind w:right="110" w:firstLine="480"/>
      </w:pPr>
      <w:r>
        <w:t>Además, según la pericia socio-ambiental, aquel vive en la actualidad en la</w:t>
      </w:r>
      <w:r>
        <w:rPr>
          <w:spacing w:val="1"/>
        </w:rPr>
        <w:t xml:space="preserve"> </w:t>
      </w:r>
      <w:r>
        <w:t>vivienda sita en calle 40 entre Miramar y San Clemente del Tuyu de la localidad de</w:t>
      </w:r>
      <w:r>
        <w:rPr>
          <w:spacing w:val="1"/>
        </w:rPr>
        <w:t xml:space="preserve"> </w:t>
      </w:r>
      <w:r>
        <w:t xml:space="preserve">Mar Azul, partido de Villa </w:t>
      </w:r>
      <w:proofErr w:type="spellStart"/>
      <w:r>
        <w:t>Gesell</w:t>
      </w:r>
      <w:proofErr w:type="spellEnd"/>
      <w:r>
        <w:t xml:space="preserve">, conjuntamente con su pareja </w:t>
      </w:r>
      <w:r w:rsidR="0015283A">
        <w:t>SGC</w:t>
      </w:r>
      <w:r>
        <w:t xml:space="preserve">, y cuatro </w:t>
      </w:r>
      <w:r>
        <w:t>hijos menores de edad de esta última. Asimismo, posee otros dos</w:t>
      </w:r>
      <w:r>
        <w:rPr>
          <w:spacing w:val="1"/>
        </w:rPr>
        <w:t xml:space="preserve"> </w:t>
      </w:r>
      <w:r>
        <w:t xml:space="preserve">hijos menores de edad que viven la localidad de Villa </w:t>
      </w:r>
      <w:proofErr w:type="spellStart"/>
      <w:r>
        <w:t>Gesell</w:t>
      </w:r>
      <w:proofErr w:type="spellEnd"/>
      <w:r>
        <w:t xml:space="preserve"> (véase trámite n.° 44,</w:t>
      </w:r>
      <w:r>
        <w:rPr>
          <w:spacing w:val="1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>digital).</w:t>
      </w:r>
    </w:p>
    <w:p w:rsidR="006D0C51" w:rsidRDefault="000F179A">
      <w:pPr>
        <w:pStyle w:val="Textoindependiente"/>
        <w:spacing w:before="6" w:line="369" w:lineRule="auto"/>
        <w:ind w:right="109" w:firstLine="480"/>
      </w:pPr>
      <w:r>
        <w:t>Finalmente, tengo en cuenta el acuerdo sobre alimentos provisorios —15% del</w:t>
      </w:r>
      <w:r>
        <w:rPr>
          <w:spacing w:val="1"/>
        </w:rPr>
        <w:t xml:space="preserve"> </w:t>
      </w:r>
      <w:r>
        <w:t>“salario mí</w:t>
      </w:r>
      <w:r>
        <w:t>nimo, vital y móvil”— celebrado por las partes el 3 de octubre de 2022 en</w:t>
      </w:r>
      <w:r>
        <w:rPr>
          <w:spacing w:val="-5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caratulado</w:t>
      </w:r>
      <w:r>
        <w:rPr>
          <w:spacing w:val="1"/>
        </w:rPr>
        <w:t xml:space="preserve"> </w:t>
      </w:r>
      <w:r>
        <w:t>“</w:t>
      </w:r>
      <w:r w:rsidR="0015283A">
        <w:t>G.</w:t>
      </w:r>
      <w:r>
        <w:t>,</w:t>
      </w:r>
      <w:r>
        <w:rPr>
          <w:spacing w:val="1"/>
        </w:rPr>
        <w:t xml:space="preserve"> </w:t>
      </w:r>
      <w:r w:rsidR="0015283A">
        <w:t>M.</w:t>
      </w:r>
      <w:r>
        <w:rPr>
          <w:spacing w:val="1"/>
        </w:rPr>
        <w:t xml:space="preserve"> </w:t>
      </w:r>
      <w:r w:rsidR="0015283A">
        <w:t>S.</w:t>
      </w:r>
      <w:r>
        <w:rPr>
          <w:spacing w:val="1"/>
        </w:rPr>
        <w:t xml:space="preserve"> </w:t>
      </w:r>
      <w:r w:rsidR="0015283A">
        <w:t>H.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 w:rsidR="0015283A">
        <w:t>R.</w:t>
      </w:r>
      <w:r>
        <w:t>,</w:t>
      </w:r>
      <w:r>
        <w:rPr>
          <w:spacing w:val="1"/>
        </w:rPr>
        <w:t xml:space="preserve"> </w:t>
      </w:r>
      <w:r w:rsidR="0015283A">
        <w:t>E.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hijos”</w:t>
      </w:r>
      <w:r>
        <w:rPr>
          <w:spacing w:val="1"/>
        </w:rPr>
        <w:t xml:space="preserve"> </w:t>
      </w:r>
      <w:r>
        <w:t>n.°16.231/2022,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indicio</w:t>
      </w:r>
      <w:r>
        <w:rPr>
          <w:spacing w:val="1"/>
        </w:rPr>
        <w:t xml:space="preserve"> </w:t>
      </w:r>
      <w:r>
        <w:t>relevante de la capacidad económica</w:t>
      </w:r>
      <w:r>
        <w:t xml:space="preserve"> de </w:t>
      </w:r>
      <w:r w:rsidR="0015283A">
        <w:t>M.</w:t>
      </w:r>
      <w:r>
        <w:t xml:space="preserve"> </w:t>
      </w:r>
      <w:r w:rsidR="0015283A">
        <w:t>S.</w:t>
      </w:r>
      <w:r>
        <w:t xml:space="preserve"> </w:t>
      </w:r>
      <w:r w:rsidR="0015283A">
        <w:t>H.</w:t>
      </w:r>
      <w:r>
        <w:t xml:space="preserve"> Giménez (artículo</w:t>
      </w:r>
      <w:r>
        <w:rPr>
          <w:spacing w:val="1"/>
        </w:rPr>
        <w:t xml:space="preserve"> </w:t>
      </w:r>
      <w:r>
        <w:t>163,</w:t>
      </w:r>
      <w:r>
        <w:rPr>
          <w:spacing w:val="-1"/>
        </w:rPr>
        <w:t xml:space="preserve"> </w:t>
      </w:r>
      <w:r>
        <w:t>inciso 5, CPCCBA).</w:t>
      </w:r>
    </w:p>
    <w:p w:rsidR="006D0C51" w:rsidRDefault="000F179A">
      <w:pPr>
        <w:pStyle w:val="Ttulo1"/>
        <w:spacing w:before="12"/>
        <w:ind w:left="1635"/>
        <w:jc w:val="both"/>
      </w:pPr>
      <w:r>
        <w:rPr>
          <w:b w:val="0"/>
        </w:rPr>
        <w:t>SEXTO:</w:t>
      </w:r>
      <w:r>
        <w:rPr>
          <w:b w:val="0"/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alimentaria</w:t>
      </w:r>
    </w:p>
    <w:p w:rsidR="006D0C51" w:rsidRDefault="000F179A">
      <w:pPr>
        <w:pStyle w:val="Textoindependiente"/>
        <w:spacing w:before="150" w:line="369" w:lineRule="auto"/>
        <w:ind w:right="109" w:firstLine="480"/>
      </w:pP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542,</w:t>
      </w:r>
      <w:r>
        <w:rPr>
          <w:spacing w:val="1"/>
        </w:rPr>
        <w:t xml:space="preserve"> </w:t>
      </w:r>
      <w:r>
        <w:t>CCCN,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alimentaria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cumplirse</w:t>
      </w:r>
      <w:r>
        <w:rPr>
          <w:spacing w:val="1"/>
        </w:rPr>
        <w:t xml:space="preserve"> </w:t>
      </w:r>
      <w:r>
        <w:t>mediante 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renta en</w:t>
      </w:r>
      <w:r>
        <w:rPr>
          <w:spacing w:val="1"/>
        </w:rPr>
        <w:t xml:space="preserve"> </w:t>
      </w:r>
      <w:r>
        <w:t>dinero,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especie</w:t>
      </w:r>
      <w:r>
        <w:rPr>
          <w:spacing w:val="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de forma mixta</w:t>
      </w:r>
      <w:r>
        <w:rPr>
          <w:spacing w:val="1"/>
        </w:rPr>
        <w:t xml:space="preserve"> </w:t>
      </w:r>
      <w:r>
        <w:t>(Molina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Juan,</w:t>
      </w:r>
      <w:r>
        <w:rPr>
          <w:spacing w:val="28"/>
        </w:rPr>
        <w:t xml:space="preserve"> </w:t>
      </w:r>
      <w:r>
        <w:t>Mariel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Herrera,</w:t>
      </w:r>
      <w:r>
        <w:rPr>
          <w:spacing w:val="28"/>
        </w:rPr>
        <w:t xml:space="preserve"> </w:t>
      </w:r>
      <w:r>
        <w:t>Marisa,</w:t>
      </w:r>
      <w:r>
        <w:rPr>
          <w:spacing w:val="28"/>
        </w:rPr>
        <w:t xml:space="preserve"> </w:t>
      </w:r>
      <w:r>
        <w:t>Caramelo,</w:t>
      </w:r>
      <w:r>
        <w:rPr>
          <w:spacing w:val="28"/>
        </w:rPr>
        <w:t xml:space="preserve"> </w:t>
      </w:r>
      <w:r>
        <w:t>Gustav,</w:t>
      </w:r>
      <w:r>
        <w:rPr>
          <w:spacing w:val="28"/>
        </w:rPr>
        <w:t xml:space="preserve"> </w:t>
      </w:r>
      <w:r>
        <w:t>Picasso,</w:t>
      </w:r>
      <w:r>
        <w:rPr>
          <w:spacing w:val="28"/>
        </w:rPr>
        <w:t xml:space="preserve"> </w:t>
      </w:r>
      <w:r>
        <w:t>Sebastián</w:t>
      </w:r>
    </w:p>
    <w:p w:rsidR="006D0C51" w:rsidRDefault="000F179A">
      <w:pPr>
        <w:pStyle w:val="Textoindependiente"/>
        <w:spacing w:before="3" w:line="369" w:lineRule="auto"/>
        <w:ind w:right="108"/>
      </w:pPr>
      <w:r>
        <w:t xml:space="preserve">—directores— </w:t>
      </w:r>
      <w:r>
        <w:rPr>
          <w:i/>
        </w:rPr>
        <w:t>Código Civil y Comercial de la Nación Comentado</w:t>
      </w:r>
      <w:r>
        <w:t>, Buenos Aires,</w:t>
      </w:r>
      <w:r>
        <w:rPr>
          <w:spacing w:val="1"/>
        </w:rPr>
        <w:t xml:space="preserve"> </w:t>
      </w:r>
      <w:proofErr w:type="spellStart"/>
      <w:r>
        <w:t>Infojus</w:t>
      </w:r>
      <w:proofErr w:type="spellEnd"/>
      <w:r>
        <w:t>, 2015, tomo II, p. 253). Tal disposición, relativa a los alimentos</w:t>
      </w:r>
      <w:r>
        <w:t xml:space="preserve"> derivados del</w:t>
      </w:r>
      <w:r>
        <w:rPr>
          <w:spacing w:val="-57"/>
        </w:rPr>
        <w:t xml:space="preserve"> </w:t>
      </w:r>
      <w:r>
        <w:t>parentesco,</w:t>
      </w:r>
      <w:r>
        <w:rPr>
          <w:spacing w:val="19"/>
        </w:rPr>
        <w:t xml:space="preserve"> </w:t>
      </w:r>
      <w:r>
        <w:t>resulta</w:t>
      </w:r>
      <w:r>
        <w:rPr>
          <w:spacing w:val="19"/>
        </w:rPr>
        <w:t xml:space="preserve"> </w:t>
      </w:r>
      <w:r>
        <w:t>aplicable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t>reclamo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alimentos</w:t>
      </w:r>
      <w:r>
        <w:rPr>
          <w:spacing w:val="18"/>
        </w:rPr>
        <w:t xml:space="preserve"> </w:t>
      </w:r>
      <w:r>
        <w:t>cualquiera</w:t>
      </w:r>
      <w:r>
        <w:rPr>
          <w:spacing w:val="18"/>
        </w:rPr>
        <w:t xml:space="preserve"> </w:t>
      </w:r>
      <w:r>
        <w:t>fuese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fuente</w:t>
      </w:r>
      <w:r>
        <w:rPr>
          <w:spacing w:val="-57"/>
        </w:rPr>
        <w:t xml:space="preserve"> </w:t>
      </w:r>
      <w:r>
        <w:t xml:space="preserve">de la obligación alimentaria (artículos 1 y 2, CCCN, véase </w:t>
      </w:r>
      <w:proofErr w:type="spellStart"/>
      <w:r>
        <w:t>Guahnon</w:t>
      </w:r>
      <w:proofErr w:type="spellEnd"/>
      <w:r>
        <w:t>, Silvia, “Juicio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en el Código Civil y</w:t>
      </w:r>
      <w:r>
        <w:rPr>
          <w:spacing w:val="-8"/>
        </w:rPr>
        <w:t xml:space="preserve"> </w:t>
      </w:r>
      <w:r>
        <w:t>Comercial”,</w:t>
      </w:r>
      <w:r>
        <w:rPr>
          <w:spacing w:val="-1"/>
        </w:rPr>
        <w:t xml:space="preserve"> </w:t>
      </w:r>
      <w:r>
        <w:t>LL</w:t>
      </w:r>
      <w:r>
        <w:rPr>
          <w:spacing w:val="-5"/>
        </w:rPr>
        <w:t xml:space="preserve"> </w:t>
      </w:r>
      <w:r>
        <w:t>2015-B,</w:t>
      </w:r>
      <w:r>
        <w:rPr>
          <w:spacing w:val="-1"/>
        </w:rPr>
        <w:t xml:space="preserve"> </w:t>
      </w:r>
      <w:r>
        <w:t>758).</w:t>
      </w:r>
    </w:p>
    <w:p w:rsidR="006D0C51" w:rsidRDefault="000F179A">
      <w:pPr>
        <w:pStyle w:val="Textoindependiente"/>
        <w:spacing w:before="5" w:line="369" w:lineRule="auto"/>
        <w:ind w:right="112" w:firstLine="480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posible</w:t>
      </w:r>
      <w:r>
        <w:rPr>
          <w:spacing w:val="-3"/>
        </w:rPr>
        <w:t xml:space="preserve"> </w:t>
      </w:r>
      <w:r>
        <w:t>determinar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precisión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trabaja</w:t>
      </w:r>
      <w:r>
        <w:rPr>
          <w:spacing w:val="-57"/>
        </w:rPr>
        <w:t xml:space="preserve"> </w:t>
      </w:r>
      <w:r w:rsidR="0015283A">
        <w:t>M.</w:t>
      </w:r>
      <w:r>
        <w:rPr>
          <w:spacing w:val="1"/>
        </w:rPr>
        <w:t xml:space="preserve"> </w:t>
      </w:r>
      <w:r w:rsidR="0015283A">
        <w:t>S.</w:t>
      </w:r>
      <w:r>
        <w:rPr>
          <w:spacing w:val="1"/>
        </w:rPr>
        <w:t xml:space="preserve"> </w:t>
      </w:r>
      <w:r w:rsidR="0015283A">
        <w:t>H.</w:t>
      </w:r>
      <w:r>
        <w:rPr>
          <w:spacing w:val="1"/>
        </w:rPr>
        <w:t xml:space="preserve"> </w:t>
      </w:r>
      <w:r>
        <w:t>G</w:t>
      </w:r>
      <w:r w:rsidR="0015283A">
        <w:t xml:space="preserve">. </w:t>
      </w:r>
      <w:r>
        <w:t>ni,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consiguiente,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ingresos</w:t>
      </w:r>
      <w:r>
        <w:rPr>
          <w:spacing w:val="60"/>
        </w:rPr>
        <w:t xml:space="preserve"> </w:t>
      </w:r>
      <w:r>
        <w:t>regulares</w:t>
      </w:r>
      <w:r>
        <w:rPr>
          <w:spacing w:val="1"/>
        </w:rPr>
        <w:t xml:space="preserve"> </w:t>
      </w:r>
      <w:r>
        <w:t>(véase, en especial, pericia socio-ambiental agregada en el trámite n.° 44, expediente</w:t>
      </w:r>
      <w:r>
        <w:rPr>
          <w:spacing w:val="1"/>
        </w:rPr>
        <w:t xml:space="preserve"> </w:t>
      </w:r>
      <w:r>
        <w:t>digital).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10" w:firstLine="480"/>
      </w:pPr>
      <w:r>
        <w:t>A partir del mes de julio de 2023 el INDEC comenzó a difundir el informe</w:t>
      </w:r>
      <w:r>
        <w:rPr>
          <w:spacing w:val="1"/>
        </w:rPr>
        <w:t xml:space="preserve"> </w:t>
      </w:r>
      <w:r>
        <w:t>técnico denominado “Valorización mensual de la canasta de crianza de la primera</w:t>
      </w:r>
      <w:r>
        <w:rPr>
          <w:spacing w:val="1"/>
        </w:rPr>
        <w:t xml:space="preserve"> </w:t>
      </w:r>
      <w:r>
        <w:t>infancia, la niñez y la adolescencia”. La llamada “canasta de crianza”, según el</w:t>
      </w:r>
      <w:r>
        <w:rPr>
          <w:spacing w:val="1"/>
        </w:rPr>
        <w:t xml:space="preserve"> </w:t>
      </w:r>
      <w:r>
        <w:t>INDEC,</w:t>
      </w:r>
      <w:r>
        <w:rPr>
          <w:spacing w:val="1"/>
        </w:rPr>
        <w:t xml:space="preserve"> </w:t>
      </w:r>
      <w:r>
        <w:t>incluye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componentes: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mensual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 para el desarrollo de infantes, niñas, niños y adolescentes, y el costo del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surge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actividad. A su vez, la valorización de la “canasta de crianza” se realiza para cuatro</w:t>
      </w:r>
      <w:r>
        <w:rPr>
          <w:spacing w:val="1"/>
        </w:rPr>
        <w:t xml:space="preserve"> </w:t>
      </w:r>
      <w:r>
        <w:t>tramos de edad, agrupados según los niveles de escolarización de infantes, niñas,</w:t>
      </w:r>
      <w:r>
        <w:rPr>
          <w:spacing w:val="1"/>
        </w:rPr>
        <w:t xml:space="preserve"> </w:t>
      </w:r>
      <w:r>
        <w:t>niños y adolescentes. Entonces, según el INDEC, el valor mensual de la “canasta de</w:t>
      </w:r>
      <w:r>
        <w:rPr>
          <w:spacing w:val="1"/>
        </w:rPr>
        <w:t xml:space="preserve"> </w:t>
      </w:r>
      <w:r>
        <w:t>cria</w:t>
      </w:r>
      <w:r>
        <w:t>nza”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uno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tramos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edad</w:t>
      </w:r>
      <w:r>
        <w:rPr>
          <w:spacing w:val="12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de</w:t>
      </w:r>
    </w:p>
    <w:p w:rsidR="006D0C51" w:rsidRDefault="000F179A">
      <w:pPr>
        <w:pStyle w:val="Textoindependiente"/>
        <w:spacing w:before="10" w:line="369" w:lineRule="auto"/>
        <w:ind w:right="110"/>
      </w:pPr>
      <w:r>
        <w:t>$103.635 para los menores de un año, de $122.346 para los niños y niñas de 1 a 3</w:t>
      </w:r>
      <w:r>
        <w:rPr>
          <w:spacing w:val="1"/>
        </w:rPr>
        <w:t xml:space="preserve"> </w:t>
      </w:r>
      <w:r>
        <w:t>años, de $98.516 para los de 4 a 5 años y de $93.932 para los de 6 a 12 años (véase el</w:t>
      </w:r>
      <w:r>
        <w:rPr>
          <w:spacing w:val="-57"/>
        </w:rPr>
        <w:t xml:space="preserve"> </w:t>
      </w:r>
      <w:r>
        <w:t>Informe t</w:t>
      </w:r>
      <w:r>
        <w:t>écnico / vol. 7 n.° 147, Condiciones de vida / vol. 7 n.° 11, Valorización</w:t>
      </w:r>
      <w:r>
        <w:rPr>
          <w:spacing w:val="1"/>
        </w:rPr>
        <w:t xml:space="preserve"> </w:t>
      </w:r>
      <w:r>
        <w:t>mensual de la canasta de crianza de la primera infancia, la niñez y la adolescencia,</w:t>
      </w:r>
      <w:r>
        <w:rPr>
          <w:spacing w:val="1"/>
        </w:rPr>
        <w:t xml:space="preserve"> </w:t>
      </w:r>
      <w:r>
        <w:t>junio 2023).</w:t>
      </w:r>
    </w:p>
    <w:p w:rsidR="006D0C51" w:rsidRDefault="000F179A">
      <w:pPr>
        <w:pStyle w:val="Textoindependiente"/>
        <w:spacing w:before="5" w:line="369" w:lineRule="auto"/>
        <w:ind w:right="107" w:firstLine="480"/>
      </w:pPr>
      <w:r>
        <w:t>Entiendo que utilizar tal parámetro, al igual que otros de uso frecuente, como el</w:t>
      </w:r>
      <w:r>
        <w:rPr>
          <w:spacing w:val="1"/>
        </w:rPr>
        <w:t xml:space="preserve"> </w:t>
      </w:r>
      <w:r>
        <w:t>“salario mínimo, vital y móvil”, importa neutralizar (o tender a la neutralización de)</w:t>
      </w:r>
      <w:r>
        <w:rPr>
          <w:spacing w:val="1"/>
        </w:rPr>
        <w:t xml:space="preserve"> </w:t>
      </w:r>
      <w:r>
        <w:t>los efectos nocivos del persistente contexto inflacionario de nuestro país y contribuye</w:t>
      </w:r>
      <w:r>
        <w:rPr>
          <w:spacing w:val="-57"/>
        </w:rPr>
        <w:t xml:space="preserve"> </w:t>
      </w:r>
      <w:r>
        <w:t>a evitar los planteos incidentales relativos a la alteración de la prestación ali</w:t>
      </w:r>
      <w:r>
        <w:t>mentaria</w:t>
      </w:r>
      <w:r>
        <w:rPr>
          <w:spacing w:val="1"/>
        </w:rPr>
        <w:t xml:space="preserve"> </w:t>
      </w:r>
      <w:r>
        <w:t xml:space="preserve">(véase, en este sentido, </w:t>
      </w:r>
      <w:proofErr w:type="spellStart"/>
      <w:r>
        <w:t>Bossert</w:t>
      </w:r>
      <w:proofErr w:type="spellEnd"/>
      <w:r>
        <w:t xml:space="preserve">, Gustavo A., </w:t>
      </w:r>
      <w:r>
        <w:rPr>
          <w:i/>
        </w:rPr>
        <w:t>Régimen jurídico de los alimentos</w:t>
      </w:r>
      <w:r>
        <w:t>,</w:t>
      </w:r>
      <w:r>
        <w:rPr>
          <w:spacing w:val="1"/>
        </w:rPr>
        <w:t xml:space="preserve"> </w:t>
      </w:r>
      <w:r>
        <w:t>Buenos</w:t>
      </w:r>
      <w:r>
        <w:rPr>
          <w:spacing w:val="-3"/>
        </w:rPr>
        <w:t xml:space="preserve"> </w:t>
      </w:r>
      <w:r>
        <w:t>Aires,</w:t>
      </w:r>
      <w:r>
        <w:rPr>
          <w:spacing w:val="-2"/>
        </w:rPr>
        <w:t xml:space="preserve"> </w:t>
      </w:r>
      <w:proofErr w:type="spellStart"/>
      <w:r>
        <w:t>Astrea</w:t>
      </w:r>
      <w:proofErr w:type="spellEnd"/>
      <w:r>
        <w:t>,</w:t>
      </w:r>
      <w:r>
        <w:rPr>
          <w:spacing w:val="-2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323,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actualización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cuota</w:t>
      </w:r>
      <w:r>
        <w:rPr>
          <w:spacing w:val="1"/>
        </w:rPr>
        <w:t xml:space="preserve"> </w:t>
      </w:r>
      <w:r>
        <w:t>alimentaria,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Belluscio</w:t>
      </w:r>
      <w:proofErr w:type="spellEnd"/>
      <w:r>
        <w:t>,</w:t>
      </w:r>
      <w:r>
        <w:rPr>
          <w:spacing w:val="1"/>
        </w:rPr>
        <w:t xml:space="preserve"> </w:t>
      </w:r>
      <w:r>
        <w:t>Claudio,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cuota</w:t>
      </w:r>
      <w:r>
        <w:rPr>
          <w:spacing w:val="1"/>
        </w:rPr>
        <w:t xml:space="preserve"> </w:t>
      </w:r>
      <w:r>
        <w:t>alim</w:t>
      </w:r>
      <w:r>
        <w:t>entaria”,</w:t>
      </w:r>
      <w:r>
        <w:rPr>
          <w:spacing w:val="1"/>
        </w:rPr>
        <w:t xml:space="preserve"> </w:t>
      </w:r>
      <w:proofErr w:type="spellStart"/>
      <w:r>
        <w:t>DFyP</w:t>
      </w:r>
      <w:proofErr w:type="spellEnd"/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agosto,</w:t>
      </w:r>
      <w:r>
        <w:rPr>
          <w:spacing w:val="1"/>
        </w:rPr>
        <w:t xml:space="preserve"> </w:t>
      </w:r>
      <w:r>
        <w:t>03/08/2018,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AR/DOC/1415/2018,</w:t>
      </w:r>
      <w:r>
        <w:rPr>
          <w:spacing w:val="1"/>
        </w:rPr>
        <w:t xml:space="preserve"> </w:t>
      </w:r>
      <w:r>
        <w:t>puntualmente,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6).</w:t>
      </w:r>
      <w:r>
        <w:rPr>
          <w:spacing w:val="1"/>
        </w:rPr>
        <w:t xml:space="preserve"> </w:t>
      </w:r>
      <w:r>
        <w:t>Pero,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especialmente,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“canasta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crianza”</w:t>
      </w:r>
      <w:r>
        <w:rPr>
          <w:spacing w:val="1"/>
        </w:rPr>
        <w:t xml:space="preserve"> </w:t>
      </w:r>
      <w:r>
        <w:t>supone</w:t>
      </w:r>
      <w:r>
        <w:rPr>
          <w:spacing w:val="1"/>
        </w:rPr>
        <w:t xml:space="preserve"> </w:t>
      </w:r>
      <w:r>
        <w:t>valerse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parámetro específico que contempla los gastos concretos de la crianza y cuidado de</w:t>
      </w:r>
      <w:r>
        <w:rPr>
          <w:spacing w:val="1"/>
        </w:rPr>
        <w:t xml:space="preserve"> </w:t>
      </w:r>
      <w:r>
        <w:t>infantes, niños y niñas de cara a sus múltiples y variadas necesidades (véase el</w:t>
      </w:r>
      <w:r>
        <w:rPr>
          <w:spacing w:val="1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alimentaria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edad,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659,</w:t>
      </w:r>
      <w:r>
        <w:rPr>
          <w:spacing w:val="-2"/>
        </w:rPr>
        <w:t xml:space="preserve"> </w:t>
      </w:r>
      <w:r>
        <w:t>CCCN).</w:t>
      </w:r>
    </w:p>
    <w:p w:rsidR="006D0C51" w:rsidRDefault="006D0C51">
      <w:pPr>
        <w:spacing w:line="369" w:lineRule="auto"/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15" w:firstLine="480"/>
      </w:pPr>
      <w:r>
        <w:t>Por estos fundamentos, determinaré la cuota alimentaria en un porcentaje de la</w:t>
      </w:r>
      <w:r>
        <w:rPr>
          <w:spacing w:val="1"/>
        </w:rPr>
        <w:t xml:space="preserve"> </w:t>
      </w:r>
      <w:r>
        <w:t>“canasta de crianza” correspondiente a la franja etaria 6 a 12 años (artículo 542,</w:t>
      </w:r>
      <w:r>
        <w:rPr>
          <w:spacing w:val="1"/>
        </w:rPr>
        <w:t xml:space="preserve"> </w:t>
      </w:r>
      <w:r>
        <w:t>CCCN).</w:t>
      </w:r>
    </w:p>
    <w:p w:rsidR="006D0C51" w:rsidRDefault="000F179A">
      <w:pPr>
        <w:spacing w:before="9"/>
        <w:ind w:left="1695"/>
        <w:jc w:val="both"/>
        <w:rPr>
          <w:b/>
          <w:sz w:val="24"/>
        </w:rPr>
      </w:pPr>
      <w:r>
        <w:rPr>
          <w:sz w:val="24"/>
        </w:rPr>
        <w:t>SEPTIMO: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alimentaria</w:t>
      </w:r>
    </w:p>
    <w:p w:rsidR="006D0C51" w:rsidRDefault="000F179A">
      <w:pPr>
        <w:pStyle w:val="Textoindependiente"/>
        <w:spacing w:before="150" w:line="369" w:lineRule="auto"/>
        <w:ind w:right="112" w:firstLine="540"/>
      </w:pPr>
      <w:r>
        <w:t>Para determinar la cuota alimentaria, entonces, tengo en cuenta: a) el régimen</w:t>
      </w:r>
      <w:r>
        <w:rPr>
          <w:spacing w:val="1"/>
        </w:rPr>
        <w:t xml:space="preserve"> </w:t>
      </w:r>
      <w:r>
        <w:t>de cuidado personal unilateral del niño que, como es lógico, demanda muchísimas</w:t>
      </w:r>
      <w:r>
        <w:rPr>
          <w:spacing w:val="1"/>
        </w:rPr>
        <w:t xml:space="preserve"> </w:t>
      </w:r>
      <w:r>
        <w:t>mayores</w:t>
      </w:r>
      <w:r>
        <w:rPr>
          <w:spacing w:val="-3"/>
        </w:rPr>
        <w:t xml:space="preserve"> </w:t>
      </w:r>
      <w:r>
        <w:t>tareas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progenitora</w:t>
      </w:r>
      <w:r>
        <w:rPr>
          <w:spacing w:val="-4"/>
        </w:rPr>
        <w:t xml:space="preserve"> </w:t>
      </w:r>
      <w:r>
        <w:t>(artículo</w:t>
      </w:r>
      <w:r>
        <w:rPr>
          <w:spacing w:val="-2"/>
        </w:rPr>
        <w:t xml:space="preserve"> </w:t>
      </w:r>
      <w:r>
        <w:t>660,</w:t>
      </w:r>
      <w:r>
        <w:rPr>
          <w:spacing w:val="-3"/>
        </w:rPr>
        <w:t xml:space="preserve"> </w:t>
      </w:r>
      <w:r>
        <w:t>CCN);</w:t>
      </w:r>
      <w:r>
        <w:rPr>
          <w:spacing w:val="-3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niño, expu</w:t>
      </w:r>
      <w:r>
        <w:t>estas con detalle en el apartado cuarto —y muy especialmente la situación</w:t>
      </w:r>
      <w:r>
        <w:rPr>
          <w:spacing w:val="1"/>
        </w:rPr>
        <w:t xml:space="preserve"> </w:t>
      </w:r>
      <w:r>
        <w:t>de vulnerabilidad de la progenitora y de todo el grupo familiar—; y c) el caudal del</w:t>
      </w:r>
      <w:r>
        <w:rPr>
          <w:spacing w:val="1"/>
        </w:rPr>
        <w:t xml:space="preserve"> </w:t>
      </w:r>
      <w:r>
        <w:t>alimentante,</w:t>
      </w:r>
      <w:r>
        <w:rPr>
          <w:spacing w:val="-1"/>
        </w:rPr>
        <w:t xml:space="preserve"> </w:t>
      </w:r>
      <w:r>
        <w:t>según fuera</w:t>
      </w:r>
      <w:r>
        <w:rPr>
          <w:spacing w:val="-2"/>
        </w:rPr>
        <w:t xml:space="preserve"> </w:t>
      </w:r>
      <w:r>
        <w:t>detallado 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quinto.</w:t>
      </w:r>
    </w:p>
    <w:p w:rsidR="006D0C51" w:rsidRDefault="000F179A">
      <w:pPr>
        <w:pStyle w:val="Textoindependiente"/>
        <w:spacing w:before="6" w:line="369" w:lineRule="auto"/>
        <w:ind w:right="112" w:firstLine="540"/>
      </w:pPr>
      <w:r>
        <w:t>Por lo tanto, la cuota alimentaria esta</w:t>
      </w:r>
      <w:r>
        <w:t>rá integrada por los siguientes rubros: a) el</w:t>
      </w:r>
      <w:r>
        <w:rPr>
          <w:spacing w:val="-57"/>
        </w:rPr>
        <w:t xml:space="preserve"> </w:t>
      </w:r>
      <w:r>
        <w:t>pago de una suma de dinero equivalente al 50% de la “canasta de crianza” que</w:t>
      </w:r>
      <w:r>
        <w:rPr>
          <w:spacing w:val="1"/>
        </w:rPr>
        <w:t xml:space="preserve"> </w:t>
      </w:r>
      <w:r>
        <w:t>corresponde a la franja etaria 6 a 12 años según los informes técnicos que publica el</w:t>
      </w:r>
      <w:r>
        <w:rPr>
          <w:spacing w:val="1"/>
        </w:rPr>
        <w:t xml:space="preserve"> </w:t>
      </w:r>
      <w:r>
        <w:t>INDEC; b) el pago directo de una obra social (a</w:t>
      </w:r>
      <w:r>
        <w:t>rtículos 542, 658, 659, siguientes,</w:t>
      </w:r>
      <w:r>
        <w:rPr>
          <w:spacing w:val="1"/>
        </w:rPr>
        <w:t xml:space="preserve"> </w:t>
      </w:r>
      <w:r>
        <w:t>CCCN).</w:t>
      </w:r>
    </w:p>
    <w:p w:rsidR="006D0C51" w:rsidRDefault="000F179A">
      <w:pPr>
        <w:spacing w:before="11"/>
        <w:ind w:left="1695"/>
        <w:jc w:val="both"/>
        <w:rPr>
          <w:b/>
          <w:sz w:val="24"/>
        </w:rPr>
      </w:pPr>
      <w:r>
        <w:rPr>
          <w:sz w:val="24"/>
        </w:rPr>
        <w:t>OCTAVO: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costas</w:t>
      </w:r>
    </w:p>
    <w:p w:rsidR="006D0C51" w:rsidRDefault="000F179A">
      <w:pPr>
        <w:pStyle w:val="Textoindependiente"/>
        <w:spacing w:before="153" w:line="369" w:lineRule="auto"/>
        <w:ind w:right="114" w:firstLine="540"/>
      </w:pPr>
      <w:r>
        <w:t>En atención a las características de la obligación alimentaria y el resultado del</w:t>
      </w:r>
      <w:r>
        <w:rPr>
          <w:spacing w:val="1"/>
        </w:rPr>
        <w:t xml:space="preserve"> </w:t>
      </w:r>
      <w:r>
        <w:t xml:space="preserve">proceso, las costas serán ser impuestas a </w:t>
      </w:r>
      <w:r w:rsidR="0015283A">
        <w:t>M.</w:t>
      </w:r>
      <w:r>
        <w:t xml:space="preserve"> </w:t>
      </w:r>
      <w:r w:rsidR="0015283A">
        <w:t>S.</w:t>
      </w:r>
      <w:r>
        <w:t xml:space="preserve"> </w:t>
      </w:r>
      <w:r w:rsidR="0015283A">
        <w:t>H.</w:t>
      </w:r>
      <w:r>
        <w:t xml:space="preserve"> G</w:t>
      </w:r>
      <w:r w:rsidR="0015283A">
        <w:t>.</w:t>
      </w:r>
      <w:r>
        <w:t xml:space="preserve"> (artículo</w:t>
      </w:r>
      <w:r>
        <w:rPr>
          <w:spacing w:val="1"/>
        </w:rPr>
        <w:t xml:space="preserve"> </w:t>
      </w:r>
      <w:r>
        <w:t>68,</w:t>
      </w:r>
      <w:r>
        <w:rPr>
          <w:spacing w:val="-1"/>
        </w:rPr>
        <w:t xml:space="preserve"> </w:t>
      </w:r>
      <w:r>
        <w:t>CPCCBA).</w:t>
      </w:r>
    </w:p>
    <w:p w:rsidR="006D0C51" w:rsidRDefault="000F179A">
      <w:pPr>
        <w:pStyle w:val="Ttulo1"/>
        <w:spacing w:before="6"/>
        <w:ind w:left="3995"/>
      </w:pPr>
      <w:r>
        <w:t>PARTE</w:t>
      </w:r>
      <w:r>
        <w:rPr>
          <w:spacing w:val="-5"/>
        </w:rPr>
        <w:t xml:space="preserve"> </w:t>
      </w:r>
      <w:r>
        <w:t>RESOLUTIVA:</w:t>
      </w:r>
    </w:p>
    <w:p w:rsidR="006D0C51" w:rsidRDefault="000F179A">
      <w:pPr>
        <w:pStyle w:val="Textoindependiente"/>
        <w:spacing w:before="147" w:line="372" w:lineRule="auto"/>
        <w:ind w:right="111" w:firstLine="540"/>
      </w:pPr>
      <w:r>
        <w:t>Por los fundamentos expuestos, lo dictaminado por el Asesor (véase trámite n.°</w:t>
      </w:r>
      <w:r>
        <w:rPr>
          <w:spacing w:val="1"/>
        </w:rPr>
        <w:t xml:space="preserve"> </w:t>
      </w:r>
      <w:r>
        <w:t>48, expediente digital), y lo dispuesto por los artículos 68, 162, 641, CPCCBA y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542,</w:t>
      </w:r>
      <w:r>
        <w:rPr>
          <w:spacing w:val="1"/>
        </w:rPr>
        <w:t xml:space="preserve"> </w:t>
      </w:r>
      <w:r>
        <w:t>646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658,</w:t>
      </w:r>
      <w:r>
        <w:rPr>
          <w:spacing w:val="1"/>
        </w:rPr>
        <w:t xml:space="preserve"> </w:t>
      </w:r>
      <w:r>
        <w:t>659,</w:t>
      </w:r>
      <w:r>
        <w:rPr>
          <w:spacing w:val="1"/>
        </w:rPr>
        <w:t xml:space="preserve"> </w:t>
      </w:r>
      <w:r>
        <w:t>660,</w:t>
      </w:r>
      <w:r>
        <w:rPr>
          <w:spacing w:val="1"/>
        </w:rPr>
        <w:t xml:space="preserve"> </w:t>
      </w:r>
      <w:r>
        <w:t>661,</w:t>
      </w:r>
      <w:r>
        <w:rPr>
          <w:spacing w:val="1"/>
        </w:rPr>
        <w:t xml:space="preserve"> </w:t>
      </w:r>
      <w:r>
        <w:t>662,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concord</w:t>
      </w:r>
      <w:r>
        <w:t>antes,</w:t>
      </w:r>
      <w:r>
        <w:rPr>
          <w:spacing w:val="-1"/>
        </w:rPr>
        <w:t xml:space="preserve"> </w:t>
      </w:r>
      <w:r>
        <w:t xml:space="preserve">CCCN, </w:t>
      </w:r>
      <w:r>
        <w:rPr>
          <w:b/>
        </w:rPr>
        <w:t>RESUELVO</w:t>
      </w:r>
      <w:r>
        <w:t>: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75"/>
        </w:tabs>
        <w:spacing w:before="0" w:line="369" w:lineRule="auto"/>
        <w:ind w:right="104" w:firstLine="540"/>
        <w:jc w:val="both"/>
        <w:rPr>
          <w:sz w:val="24"/>
        </w:rPr>
      </w:pPr>
      <w:r>
        <w:rPr>
          <w:sz w:val="24"/>
        </w:rPr>
        <w:t>Fijar la cuota alimentaria definitiva y mensual que por meses anticipados y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interposición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demanda,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abonar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>M.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>S.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G</w:t>
      </w:r>
      <w:r w:rsidR="0015283A">
        <w:rPr>
          <w:sz w:val="24"/>
        </w:rPr>
        <w:t xml:space="preserve"> </w:t>
      </w:r>
      <w:r>
        <w:rPr>
          <w:sz w:val="24"/>
        </w:rPr>
        <w:t xml:space="preserve">a </w:t>
      </w:r>
      <w:r w:rsidR="0015283A">
        <w:rPr>
          <w:sz w:val="24"/>
        </w:rPr>
        <w:t>E.</w:t>
      </w:r>
      <w:r>
        <w:rPr>
          <w:sz w:val="24"/>
        </w:rPr>
        <w:t xml:space="preserve"> </w:t>
      </w:r>
      <w:r w:rsidR="0015283A">
        <w:rPr>
          <w:sz w:val="24"/>
        </w:rPr>
        <w:t>R.</w:t>
      </w:r>
      <w:r>
        <w:rPr>
          <w:sz w:val="24"/>
        </w:rPr>
        <w:t xml:space="preserve"> por su hijo </w:t>
      </w:r>
      <w:r w:rsidR="0015283A">
        <w:rPr>
          <w:sz w:val="24"/>
        </w:rPr>
        <w:t xml:space="preserve">ANGR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6"/>
          <w:sz w:val="24"/>
        </w:rPr>
        <w:t xml:space="preserve"> </w:t>
      </w:r>
      <w:r>
        <w:rPr>
          <w:sz w:val="24"/>
        </w:rPr>
        <w:t>integrada</w:t>
      </w:r>
      <w:r>
        <w:rPr>
          <w:spacing w:val="16"/>
          <w:sz w:val="24"/>
        </w:rPr>
        <w:t xml:space="preserve"> </w:t>
      </w:r>
      <w:r>
        <w:rPr>
          <w:sz w:val="24"/>
        </w:rPr>
        <w:t>por</w:t>
      </w:r>
      <w:r>
        <w:rPr>
          <w:spacing w:val="16"/>
          <w:sz w:val="24"/>
        </w:rPr>
        <w:t xml:space="preserve"> </w:t>
      </w:r>
      <w:r>
        <w:rPr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sz w:val="24"/>
        </w:rPr>
        <w:t>siguientes</w:t>
      </w:r>
      <w:r>
        <w:rPr>
          <w:spacing w:val="16"/>
          <w:sz w:val="24"/>
        </w:rPr>
        <w:t xml:space="preserve"> </w:t>
      </w:r>
      <w:r>
        <w:rPr>
          <w:sz w:val="24"/>
        </w:rPr>
        <w:t>rubros:</w:t>
      </w:r>
      <w:r>
        <w:rPr>
          <w:spacing w:val="18"/>
          <w:sz w:val="24"/>
        </w:rPr>
        <w:t xml:space="preserve"> </w:t>
      </w:r>
      <w:r>
        <w:rPr>
          <w:sz w:val="24"/>
        </w:rPr>
        <w:t>a)</w:t>
      </w:r>
      <w:r>
        <w:rPr>
          <w:spacing w:val="16"/>
          <w:sz w:val="24"/>
        </w:rPr>
        <w:t xml:space="preserve"> </w:t>
      </w:r>
      <w:r>
        <w:rPr>
          <w:sz w:val="24"/>
        </w:rPr>
        <w:t>el</w:t>
      </w:r>
      <w:r>
        <w:rPr>
          <w:spacing w:val="18"/>
          <w:sz w:val="24"/>
        </w:rPr>
        <w:t xml:space="preserve"> </w:t>
      </w:r>
      <w:r>
        <w:rPr>
          <w:sz w:val="24"/>
        </w:rPr>
        <w:t>pago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una</w:t>
      </w:r>
      <w:r>
        <w:rPr>
          <w:spacing w:val="16"/>
          <w:sz w:val="24"/>
        </w:rPr>
        <w:t xml:space="preserve"> </w:t>
      </w:r>
      <w:r>
        <w:rPr>
          <w:sz w:val="24"/>
        </w:rPr>
        <w:t>suma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dinero</w:t>
      </w:r>
    </w:p>
    <w:p w:rsidR="006D0C51" w:rsidRDefault="006D0C51">
      <w:pPr>
        <w:spacing w:line="369" w:lineRule="auto"/>
        <w:jc w:val="both"/>
        <w:rPr>
          <w:sz w:val="24"/>
        </w:rPr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09"/>
      </w:pPr>
      <w:r>
        <w:t>equivalente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50%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“canasta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crianza”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corresponde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franja</w:t>
      </w:r>
      <w:r>
        <w:rPr>
          <w:spacing w:val="13"/>
        </w:rPr>
        <w:t xml:space="preserve"> </w:t>
      </w:r>
      <w:r>
        <w:t>etaria</w:t>
      </w:r>
      <w:r>
        <w:rPr>
          <w:spacing w:val="15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12 años según los informes técnicos que publica el INDEC; b) el pago directo de una</w:t>
      </w:r>
      <w:r>
        <w:rPr>
          <w:spacing w:val="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social.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894"/>
        </w:tabs>
        <w:spacing w:before="3"/>
        <w:ind w:left="1894" w:right="0" w:hanging="259"/>
        <w:jc w:val="both"/>
        <w:rPr>
          <w:sz w:val="24"/>
        </w:rPr>
      </w:pPr>
      <w:r>
        <w:rPr>
          <w:sz w:val="24"/>
        </w:rPr>
        <w:t>Imponer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costas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demandada.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80"/>
        </w:tabs>
        <w:spacing w:before="150" w:line="369" w:lineRule="auto"/>
        <w:ind w:firstLine="480"/>
        <w:jc w:val="both"/>
        <w:rPr>
          <w:sz w:val="24"/>
        </w:rPr>
      </w:pP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honorarios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letrado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 xml:space="preserve">EVF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intervención como Asesor de Personas Menores de Edad en los términos del artículo</w:t>
      </w:r>
      <w:r>
        <w:rPr>
          <w:spacing w:val="1"/>
          <w:sz w:val="24"/>
        </w:rPr>
        <w:t xml:space="preserve"> </w:t>
      </w:r>
      <w:r>
        <w:rPr>
          <w:sz w:val="24"/>
        </w:rPr>
        <w:t>91, Ley 5827 (</w:t>
      </w:r>
      <w:proofErr w:type="spellStart"/>
      <w:r>
        <w:rPr>
          <w:sz w:val="24"/>
        </w:rPr>
        <w:t>t.o</w:t>
      </w:r>
      <w:proofErr w:type="spellEnd"/>
      <w:r>
        <w:rPr>
          <w:sz w:val="24"/>
        </w:rPr>
        <w:t>. Ley 10571) en la suma equivalente a CUATRO JUS, ello con</w:t>
      </w:r>
      <w:r>
        <w:rPr>
          <w:spacing w:val="1"/>
          <w:sz w:val="24"/>
        </w:rPr>
        <w:t xml:space="preserve"> </w:t>
      </w:r>
      <w:r>
        <w:rPr>
          <w:sz w:val="24"/>
        </w:rPr>
        <w:t>cargo a la Tesorería de la Suprema Corte de Justicia de la Provincia de Buenos Aires,</w:t>
      </w:r>
      <w:r>
        <w:rPr>
          <w:spacing w:val="-57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quien s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cursará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comunicación.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57"/>
        </w:tabs>
        <w:spacing w:line="369" w:lineRule="auto"/>
        <w:ind w:firstLine="480"/>
        <w:jc w:val="both"/>
        <w:rPr>
          <w:sz w:val="24"/>
        </w:rPr>
      </w:pP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honorarios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letrada</w:t>
      </w:r>
      <w:r>
        <w:rPr>
          <w:spacing w:val="1"/>
          <w:sz w:val="24"/>
        </w:rPr>
        <w:t xml:space="preserve"> </w:t>
      </w:r>
      <w:r w:rsidR="0015283A">
        <w:rPr>
          <w:sz w:val="24"/>
        </w:rPr>
        <w:t xml:space="preserve">FYB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57"/>
          <w:sz w:val="24"/>
        </w:rPr>
        <w:t xml:space="preserve"> </w:t>
      </w:r>
      <w:r>
        <w:rPr>
          <w:sz w:val="24"/>
        </w:rPr>
        <w:t>intervención como Defensora Oficial en los términos del artículo 91, Ley 5827 (</w:t>
      </w:r>
      <w:proofErr w:type="spellStart"/>
      <w:r>
        <w:rPr>
          <w:sz w:val="24"/>
        </w:rPr>
        <w:t>t.o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Ley 10571) en la suma equivalente a OCHO JUS, ello con cargo a la Tesorería de la</w:t>
      </w:r>
      <w:r>
        <w:rPr>
          <w:spacing w:val="1"/>
          <w:sz w:val="24"/>
        </w:rPr>
        <w:t xml:space="preserve"> </w:t>
      </w:r>
      <w:r>
        <w:rPr>
          <w:sz w:val="24"/>
        </w:rPr>
        <w:t>Suprema Corte de Justicia de la Provincia de Buenos Aires, ante quien se cursará la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2"/>
          <w:sz w:val="24"/>
        </w:rPr>
        <w:t xml:space="preserve"> </w:t>
      </w:r>
      <w:r>
        <w:rPr>
          <w:sz w:val="24"/>
        </w:rPr>
        <w:t>comunicación.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23"/>
        </w:tabs>
        <w:spacing w:line="369" w:lineRule="auto"/>
        <w:ind w:right="109" w:firstLine="480"/>
        <w:jc w:val="both"/>
        <w:rPr>
          <w:sz w:val="24"/>
        </w:rPr>
      </w:pPr>
      <w:r>
        <w:rPr>
          <w:sz w:val="24"/>
        </w:rPr>
        <w:t xml:space="preserve">Regular los honorarios del letrado </w:t>
      </w:r>
      <w:r w:rsidR="0015283A">
        <w:rPr>
          <w:sz w:val="24"/>
        </w:rPr>
        <w:t xml:space="preserve">JCC </w:t>
      </w:r>
      <w:r>
        <w:rPr>
          <w:sz w:val="24"/>
        </w:rPr>
        <w:t>por su int</w:t>
      </w:r>
      <w:r>
        <w:rPr>
          <w:sz w:val="24"/>
        </w:rPr>
        <w:t>ervención</w:t>
      </w:r>
      <w:r>
        <w:rPr>
          <w:spacing w:val="1"/>
          <w:sz w:val="24"/>
        </w:rPr>
        <w:t xml:space="preserve"> </w:t>
      </w:r>
      <w:r>
        <w:rPr>
          <w:sz w:val="24"/>
        </w:rPr>
        <w:t>como Defensora Oficial en los términos del artículo 91, Ley 5827 (</w:t>
      </w:r>
      <w:proofErr w:type="spellStart"/>
      <w:r>
        <w:rPr>
          <w:sz w:val="24"/>
        </w:rPr>
        <w:t>t.o</w:t>
      </w:r>
      <w:proofErr w:type="spellEnd"/>
      <w:r>
        <w:rPr>
          <w:sz w:val="24"/>
        </w:rPr>
        <w:t>. Ley 10571) en</w:t>
      </w:r>
      <w:r>
        <w:rPr>
          <w:spacing w:val="-57"/>
          <w:sz w:val="24"/>
        </w:rPr>
        <w:t xml:space="preserve"> </w:t>
      </w:r>
      <w:r>
        <w:rPr>
          <w:sz w:val="24"/>
        </w:rPr>
        <w:t>la suma equivalente a OCHO JUS, ello con cargo a la Tesorería de la Suprema Corte</w:t>
      </w:r>
      <w:r>
        <w:rPr>
          <w:spacing w:val="1"/>
          <w:sz w:val="24"/>
        </w:rPr>
        <w:t xml:space="preserve"> </w:t>
      </w:r>
      <w:r>
        <w:rPr>
          <w:sz w:val="24"/>
        </w:rPr>
        <w:t>de Justicia de la Provincia de Buenos Aires, ante quien se cursará la pertinent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00"/>
        </w:tabs>
        <w:spacing w:line="369" w:lineRule="auto"/>
        <w:ind w:right="111" w:firstLine="480"/>
        <w:jc w:val="both"/>
        <w:rPr>
          <w:sz w:val="24"/>
        </w:rPr>
      </w:pPr>
      <w:r>
        <w:rPr>
          <w:sz w:val="24"/>
        </w:rPr>
        <w:t xml:space="preserve">Regular los honorarios del letrado Bernardo </w:t>
      </w:r>
      <w:proofErr w:type="spellStart"/>
      <w:r>
        <w:rPr>
          <w:sz w:val="24"/>
        </w:rPr>
        <w:t>Erriest</w:t>
      </w:r>
      <w:proofErr w:type="spellEnd"/>
      <w:r>
        <w:rPr>
          <w:sz w:val="24"/>
        </w:rPr>
        <w:t xml:space="preserve"> por su intervención como</w:t>
      </w:r>
      <w:r>
        <w:rPr>
          <w:spacing w:val="-57"/>
          <w:sz w:val="24"/>
        </w:rPr>
        <w:t xml:space="preserve"> </w:t>
      </w:r>
      <w:r>
        <w:rPr>
          <w:sz w:val="24"/>
        </w:rPr>
        <w:t>Defensora Oficial en los términos del artículo 91, Ley 5827 (</w:t>
      </w:r>
      <w:proofErr w:type="spellStart"/>
      <w:r>
        <w:rPr>
          <w:sz w:val="24"/>
        </w:rPr>
        <w:t>t.o</w:t>
      </w:r>
      <w:proofErr w:type="spellEnd"/>
      <w:r>
        <w:rPr>
          <w:sz w:val="24"/>
        </w:rPr>
        <w:t>. Ley 10571) en la</w:t>
      </w:r>
      <w:r>
        <w:rPr>
          <w:spacing w:val="1"/>
          <w:sz w:val="24"/>
        </w:rPr>
        <w:t xml:space="preserve"> </w:t>
      </w:r>
      <w:r>
        <w:rPr>
          <w:sz w:val="24"/>
        </w:rPr>
        <w:t>suma equivalente a SEIS JUS, ello con cargo a la Tesorería de la Suprema Corte d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Justicia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Buenos</w:t>
      </w:r>
      <w:r>
        <w:rPr>
          <w:spacing w:val="1"/>
          <w:sz w:val="24"/>
        </w:rPr>
        <w:t xml:space="preserve"> </w:t>
      </w:r>
      <w:r>
        <w:rPr>
          <w:sz w:val="24"/>
        </w:rPr>
        <w:t>Aires,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cursará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comunicación.</w:t>
      </w:r>
    </w:p>
    <w:p w:rsidR="006D0C51" w:rsidRDefault="000F179A">
      <w:pPr>
        <w:pStyle w:val="Prrafodelista"/>
        <w:numPr>
          <w:ilvl w:val="0"/>
          <w:numId w:val="1"/>
        </w:numPr>
        <w:tabs>
          <w:tab w:val="left" w:pos="1920"/>
        </w:tabs>
        <w:spacing w:line="369" w:lineRule="auto"/>
        <w:ind w:right="113" w:firstLine="480"/>
        <w:jc w:val="both"/>
        <w:rPr>
          <w:sz w:val="24"/>
        </w:rPr>
      </w:pPr>
      <w:r>
        <w:rPr>
          <w:sz w:val="24"/>
        </w:rPr>
        <w:t>Regular</w:t>
      </w:r>
      <w:r>
        <w:rPr>
          <w:spacing w:val="20"/>
          <w:sz w:val="24"/>
        </w:rPr>
        <w:t xml:space="preserve"> </w:t>
      </w:r>
      <w:r>
        <w:rPr>
          <w:sz w:val="24"/>
        </w:rPr>
        <w:t>los</w:t>
      </w:r>
      <w:r>
        <w:rPr>
          <w:spacing w:val="22"/>
          <w:sz w:val="24"/>
        </w:rPr>
        <w:t xml:space="preserve"> </w:t>
      </w:r>
      <w:r>
        <w:rPr>
          <w:sz w:val="24"/>
        </w:rPr>
        <w:t>honorarios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perito</w:t>
      </w:r>
      <w:r>
        <w:rPr>
          <w:spacing w:val="21"/>
          <w:sz w:val="24"/>
        </w:rPr>
        <w:t xml:space="preserve"> </w:t>
      </w:r>
      <w:r>
        <w:rPr>
          <w:sz w:val="24"/>
        </w:rPr>
        <w:t>trabajadora</w:t>
      </w:r>
      <w:r>
        <w:rPr>
          <w:spacing w:val="21"/>
          <w:sz w:val="24"/>
        </w:rPr>
        <w:t xml:space="preserve"> </w:t>
      </w:r>
      <w:r>
        <w:rPr>
          <w:sz w:val="24"/>
        </w:rPr>
        <w:t>social</w:t>
      </w:r>
      <w:r>
        <w:rPr>
          <w:spacing w:val="22"/>
          <w:sz w:val="24"/>
        </w:rPr>
        <w:t xml:space="preserve"> </w:t>
      </w:r>
      <w:r w:rsidR="0015283A">
        <w:rPr>
          <w:sz w:val="24"/>
        </w:rPr>
        <w:t xml:space="preserve">GVE </w:t>
      </w:r>
      <w:r>
        <w:rPr>
          <w:sz w:val="24"/>
        </w:rPr>
        <w:t>en la suma equivalente a SEIS JUS, los que serán atendidos con fondos del Poder</w:t>
      </w:r>
      <w:r>
        <w:rPr>
          <w:spacing w:val="1"/>
          <w:sz w:val="24"/>
        </w:rPr>
        <w:t xml:space="preserve"> </w:t>
      </w:r>
      <w:r>
        <w:rPr>
          <w:sz w:val="24"/>
        </w:rPr>
        <w:t>Judicial. Al efecto practíquese comunicación al señor Subsecretario a cargo de 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Justicia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Paz</w:t>
      </w:r>
      <w:r>
        <w:rPr>
          <w:spacing w:val="1"/>
          <w:sz w:val="24"/>
        </w:rPr>
        <w:t xml:space="preserve"> </w:t>
      </w:r>
      <w:r>
        <w:rPr>
          <w:sz w:val="24"/>
        </w:rPr>
        <w:t>(Acuerdos</w:t>
      </w:r>
      <w:r>
        <w:rPr>
          <w:spacing w:val="-1"/>
          <w:sz w:val="24"/>
        </w:rPr>
        <w:t xml:space="preserve"> </w:t>
      </w:r>
      <w:r>
        <w:rPr>
          <w:sz w:val="24"/>
        </w:rPr>
        <w:t>1888 y</w:t>
      </w:r>
      <w:r>
        <w:rPr>
          <w:spacing w:val="-8"/>
          <w:sz w:val="24"/>
        </w:rPr>
        <w:t xml:space="preserve"> </w:t>
      </w:r>
      <w:r>
        <w:rPr>
          <w:sz w:val="24"/>
        </w:rPr>
        <w:t>1871/09, SCBA).</w:t>
      </w:r>
    </w:p>
    <w:p w:rsidR="006D0C51" w:rsidRDefault="006D0C51">
      <w:pPr>
        <w:spacing w:line="369" w:lineRule="auto"/>
        <w:jc w:val="both"/>
        <w:rPr>
          <w:sz w:val="24"/>
        </w:rPr>
        <w:sectPr w:rsidR="006D0C51">
          <w:pgSz w:w="11910" w:h="16840"/>
          <w:pgMar w:top="2620" w:right="740" w:bottom="280" w:left="1680" w:header="574" w:footer="0" w:gutter="0"/>
          <w:cols w:space="720"/>
        </w:sect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20"/>
        </w:rPr>
      </w:pPr>
    </w:p>
    <w:p w:rsidR="006D0C51" w:rsidRDefault="006D0C51">
      <w:pPr>
        <w:pStyle w:val="Textoindependiente"/>
        <w:ind w:left="0"/>
        <w:jc w:val="left"/>
        <w:rPr>
          <w:sz w:val="19"/>
        </w:rPr>
      </w:pPr>
    </w:p>
    <w:p w:rsidR="006D0C51" w:rsidRDefault="000F179A">
      <w:pPr>
        <w:pStyle w:val="Textoindependiente"/>
        <w:spacing w:before="90" w:line="369" w:lineRule="auto"/>
        <w:ind w:right="110" w:firstLine="480"/>
      </w:pPr>
      <w:r>
        <w:t>Regístrese. Notifíquese de forma automatizada a las partes, a la Asesora de</w:t>
      </w:r>
      <w:r>
        <w:rPr>
          <w:spacing w:val="1"/>
        </w:rPr>
        <w:t xml:space="preserve"> </w:t>
      </w:r>
      <w:r>
        <w:t>Personas Menore</w:t>
      </w:r>
      <w:r>
        <w:t>s de Edad y a la perito Eugeni (artículo 10, Acuerdo N°4013/2021,</w:t>
      </w:r>
      <w:r>
        <w:rPr>
          <w:spacing w:val="1"/>
        </w:rPr>
        <w:t xml:space="preserve"> </w:t>
      </w:r>
      <w:r>
        <w:t>SCBA</w:t>
      </w:r>
      <w:r>
        <w:rPr>
          <w:spacing w:val="-3"/>
        </w:rPr>
        <w:t xml:space="preserve"> </w:t>
      </w:r>
      <w:proofErr w:type="spellStart"/>
      <w:r>
        <w:t>t.o</w:t>
      </w:r>
      <w:proofErr w:type="spellEnd"/>
      <w:r>
        <w:t>. Acuerdo N°4039/2021, SCBA).</w:t>
      </w:r>
    </w:p>
    <w:p w:rsidR="006D0C51" w:rsidRDefault="006D0C51">
      <w:pPr>
        <w:pStyle w:val="Textoindependiente"/>
        <w:ind w:left="0"/>
        <w:jc w:val="left"/>
        <w:rPr>
          <w:sz w:val="26"/>
        </w:rPr>
      </w:pPr>
    </w:p>
    <w:p w:rsidR="006D0C51" w:rsidRDefault="006D0C51">
      <w:pPr>
        <w:pStyle w:val="Textoindependiente"/>
        <w:ind w:left="0"/>
        <w:jc w:val="left"/>
        <w:rPr>
          <w:sz w:val="26"/>
        </w:rPr>
      </w:pPr>
    </w:p>
    <w:p w:rsidR="006D0C51" w:rsidRDefault="006D0C51">
      <w:pPr>
        <w:pStyle w:val="Textoindependiente"/>
        <w:ind w:left="0"/>
        <w:jc w:val="left"/>
        <w:rPr>
          <w:sz w:val="26"/>
        </w:rPr>
      </w:pPr>
    </w:p>
    <w:p w:rsidR="006D0C51" w:rsidRDefault="006D0C51">
      <w:pPr>
        <w:pStyle w:val="Textoindependiente"/>
        <w:ind w:left="0"/>
        <w:jc w:val="left"/>
        <w:rPr>
          <w:sz w:val="26"/>
        </w:rPr>
      </w:pPr>
    </w:p>
    <w:p w:rsidR="006D0C51" w:rsidRDefault="006D0C51">
      <w:pPr>
        <w:pStyle w:val="Textoindependiente"/>
        <w:spacing w:before="6"/>
        <w:ind w:left="0"/>
        <w:jc w:val="left"/>
        <w:rPr>
          <w:sz w:val="30"/>
        </w:rPr>
      </w:pPr>
    </w:p>
    <w:p w:rsidR="006D0C51" w:rsidRDefault="000F179A">
      <w:pPr>
        <w:pStyle w:val="Ttulo1"/>
        <w:rPr>
          <w:rFonts w:ascii="Arial"/>
        </w:rPr>
      </w:pPr>
      <w:r>
        <w:rPr>
          <w:rFonts w:ascii="Arial"/>
          <w:u w:val="thick"/>
        </w:rPr>
        <w:t>REFERENCIAS:</w:t>
      </w:r>
    </w:p>
    <w:p w:rsidR="006D0C51" w:rsidRDefault="006D0C51">
      <w:pPr>
        <w:pStyle w:val="Textoindependiente"/>
        <w:spacing w:before="5"/>
        <w:ind w:left="0"/>
        <w:jc w:val="left"/>
        <w:rPr>
          <w:rFonts w:ascii="Arial"/>
          <w:b/>
          <w:sz w:val="15"/>
        </w:rPr>
      </w:pPr>
    </w:p>
    <w:p w:rsidR="006D0C51" w:rsidRDefault="000F179A">
      <w:pPr>
        <w:pStyle w:val="Textoindependiente"/>
        <w:spacing w:before="93"/>
        <w:ind w:right="367"/>
        <w:rPr>
          <w:rFonts w:ascii="Arial MT"/>
        </w:rPr>
      </w:pPr>
      <w:r>
        <w:rPr>
          <w:rFonts w:ascii="Arial MT"/>
        </w:rPr>
        <w:t>Funcionario Firmante: 09/08/2023 12:09:49 - DELLA SCHIAVA Laureano -</w:t>
      </w:r>
      <w:r>
        <w:rPr>
          <w:rFonts w:ascii="Arial MT"/>
          <w:spacing w:val="-64"/>
        </w:rPr>
        <w:t xml:space="preserve"> </w:t>
      </w:r>
      <w:r>
        <w:rPr>
          <w:rFonts w:ascii="Arial MT"/>
        </w:rPr>
        <w:t>JUEZ</w:t>
      </w:r>
    </w:p>
    <w:sectPr w:rsidR="006D0C51">
      <w:pgSz w:w="11910" w:h="16840"/>
      <w:pgMar w:top="2620" w:right="740" w:bottom="280" w:left="168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9A" w:rsidRDefault="000F179A">
      <w:r>
        <w:separator/>
      </w:r>
    </w:p>
  </w:endnote>
  <w:endnote w:type="continuationSeparator" w:id="0">
    <w:p w:rsidR="000F179A" w:rsidRDefault="000F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9A" w:rsidRDefault="000F179A">
      <w:r>
        <w:separator/>
      </w:r>
    </w:p>
  </w:footnote>
  <w:footnote w:type="continuationSeparator" w:id="0">
    <w:p w:rsidR="000F179A" w:rsidRDefault="000F1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51" w:rsidRDefault="006D0C51">
    <w:pPr>
      <w:pStyle w:val="Textoindependiente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72B"/>
    <w:multiLevelType w:val="hybridMultilevel"/>
    <w:tmpl w:val="965CD91A"/>
    <w:lvl w:ilvl="0" w:tplc="6D9C8A7A">
      <w:start w:val="1"/>
      <w:numFmt w:val="decimal"/>
      <w:lvlText w:val="%1)"/>
      <w:lvlJc w:val="left"/>
      <w:pPr>
        <w:ind w:left="1155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A72A51E">
      <w:numFmt w:val="bullet"/>
      <w:lvlText w:val="•"/>
      <w:lvlJc w:val="left"/>
      <w:pPr>
        <w:ind w:left="1992" w:hanging="280"/>
      </w:pPr>
      <w:rPr>
        <w:rFonts w:hint="default"/>
        <w:lang w:val="es-ES" w:eastAsia="en-US" w:bidi="ar-SA"/>
      </w:rPr>
    </w:lvl>
    <w:lvl w:ilvl="2" w:tplc="16201350">
      <w:numFmt w:val="bullet"/>
      <w:lvlText w:val="•"/>
      <w:lvlJc w:val="left"/>
      <w:pPr>
        <w:ind w:left="2825" w:hanging="280"/>
      </w:pPr>
      <w:rPr>
        <w:rFonts w:hint="default"/>
        <w:lang w:val="es-ES" w:eastAsia="en-US" w:bidi="ar-SA"/>
      </w:rPr>
    </w:lvl>
    <w:lvl w:ilvl="3" w:tplc="62140CBA">
      <w:numFmt w:val="bullet"/>
      <w:lvlText w:val="•"/>
      <w:lvlJc w:val="left"/>
      <w:pPr>
        <w:ind w:left="3657" w:hanging="280"/>
      </w:pPr>
      <w:rPr>
        <w:rFonts w:hint="default"/>
        <w:lang w:val="es-ES" w:eastAsia="en-US" w:bidi="ar-SA"/>
      </w:rPr>
    </w:lvl>
    <w:lvl w:ilvl="4" w:tplc="93DABB7E">
      <w:numFmt w:val="bullet"/>
      <w:lvlText w:val="•"/>
      <w:lvlJc w:val="left"/>
      <w:pPr>
        <w:ind w:left="4490" w:hanging="280"/>
      </w:pPr>
      <w:rPr>
        <w:rFonts w:hint="default"/>
        <w:lang w:val="es-ES" w:eastAsia="en-US" w:bidi="ar-SA"/>
      </w:rPr>
    </w:lvl>
    <w:lvl w:ilvl="5" w:tplc="7D2A12B4">
      <w:numFmt w:val="bullet"/>
      <w:lvlText w:val="•"/>
      <w:lvlJc w:val="left"/>
      <w:pPr>
        <w:ind w:left="5323" w:hanging="280"/>
      </w:pPr>
      <w:rPr>
        <w:rFonts w:hint="default"/>
        <w:lang w:val="es-ES" w:eastAsia="en-US" w:bidi="ar-SA"/>
      </w:rPr>
    </w:lvl>
    <w:lvl w:ilvl="6" w:tplc="FF502CA6">
      <w:numFmt w:val="bullet"/>
      <w:lvlText w:val="•"/>
      <w:lvlJc w:val="left"/>
      <w:pPr>
        <w:ind w:left="6155" w:hanging="280"/>
      </w:pPr>
      <w:rPr>
        <w:rFonts w:hint="default"/>
        <w:lang w:val="es-ES" w:eastAsia="en-US" w:bidi="ar-SA"/>
      </w:rPr>
    </w:lvl>
    <w:lvl w:ilvl="7" w:tplc="47E4538E">
      <w:numFmt w:val="bullet"/>
      <w:lvlText w:val="•"/>
      <w:lvlJc w:val="left"/>
      <w:pPr>
        <w:ind w:left="6988" w:hanging="280"/>
      </w:pPr>
      <w:rPr>
        <w:rFonts w:hint="default"/>
        <w:lang w:val="es-ES" w:eastAsia="en-US" w:bidi="ar-SA"/>
      </w:rPr>
    </w:lvl>
    <w:lvl w:ilvl="8" w:tplc="CF741A12">
      <w:numFmt w:val="bullet"/>
      <w:lvlText w:val="•"/>
      <w:lvlJc w:val="left"/>
      <w:pPr>
        <w:ind w:left="7820" w:hanging="280"/>
      </w:pPr>
      <w:rPr>
        <w:rFonts w:hint="default"/>
        <w:lang w:val="es-ES" w:eastAsia="en-US" w:bidi="ar-SA"/>
      </w:rPr>
    </w:lvl>
  </w:abstractNum>
  <w:abstractNum w:abstractNumId="1">
    <w:nsid w:val="40292073"/>
    <w:multiLevelType w:val="hybridMultilevel"/>
    <w:tmpl w:val="47CCC924"/>
    <w:lvl w:ilvl="0" w:tplc="F5C4E44E">
      <w:start w:val="1"/>
      <w:numFmt w:val="decimal"/>
      <w:lvlText w:val="%1)"/>
      <w:lvlJc w:val="left"/>
      <w:pPr>
        <w:ind w:left="1155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39A2B3A">
      <w:numFmt w:val="bullet"/>
      <w:lvlText w:val="•"/>
      <w:lvlJc w:val="left"/>
      <w:pPr>
        <w:ind w:left="1992" w:hanging="301"/>
      </w:pPr>
      <w:rPr>
        <w:rFonts w:hint="default"/>
        <w:lang w:val="es-ES" w:eastAsia="en-US" w:bidi="ar-SA"/>
      </w:rPr>
    </w:lvl>
    <w:lvl w:ilvl="2" w:tplc="B5F88A92">
      <w:numFmt w:val="bullet"/>
      <w:lvlText w:val="•"/>
      <w:lvlJc w:val="left"/>
      <w:pPr>
        <w:ind w:left="2825" w:hanging="301"/>
      </w:pPr>
      <w:rPr>
        <w:rFonts w:hint="default"/>
        <w:lang w:val="es-ES" w:eastAsia="en-US" w:bidi="ar-SA"/>
      </w:rPr>
    </w:lvl>
    <w:lvl w:ilvl="3" w:tplc="97588F3A">
      <w:numFmt w:val="bullet"/>
      <w:lvlText w:val="•"/>
      <w:lvlJc w:val="left"/>
      <w:pPr>
        <w:ind w:left="3657" w:hanging="301"/>
      </w:pPr>
      <w:rPr>
        <w:rFonts w:hint="default"/>
        <w:lang w:val="es-ES" w:eastAsia="en-US" w:bidi="ar-SA"/>
      </w:rPr>
    </w:lvl>
    <w:lvl w:ilvl="4" w:tplc="348E72C0">
      <w:numFmt w:val="bullet"/>
      <w:lvlText w:val="•"/>
      <w:lvlJc w:val="left"/>
      <w:pPr>
        <w:ind w:left="4490" w:hanging="301"/>
      </w:pPr>
      <w:rPr>
        <w:rFonts w:hint="default"/>
        <w:lang w:val="es-ES" w:eastAsia="en-US" w:bidi="ar-SA"/>
      </w:rPr>
    </w:lvl>
    <w:lvl w:ilvl="5" w:tplc="CAAA6034">
      <w:numFmt w:val="bullet"/>
      <w:lvlText w:val="•"/>
      <w:lvlJc w:val="left"/>
      <w:pPr>
        <w:ind w:left="5323" w:hanging="301"/>
      </w:pPr>
      <w:rPr>
        <w:rFonts w:hint="default"/>
        <w:lang w:val="es-ES" w:eastAsia="en-US" w:bidi="ar-SA"/>
      </w:rPr>
    </w:lvl>
    <w:lvl w:ilvl="6" w:tplc="05F60AD6">
      <w:numFmt w:val="bullet"/>
      <w:lvlText w:val="•"/>
      <w:lvlJc w:val="left"/>
      <w:pPr>
        <w:ind w:left="6155" w:hanging="301"/>
      </w:pPr>
      <w:rPr>
        <w:rFonts w:hint="default"/>
        <w:lang w:val="es-ES" w:eastAsia="en-US" w:bidi="ar-SA"/>
      </w:rPr>
    </w:lvl>
    <w:lvl w:ilvl="7" w:tplc="33DE1B6C">
      <w:numFmt w:val="bullet"/>
      <w:lvlText w:val="•"/>
      <w:lvlJc w:val="left"/>
      <w:pPr>
        <w:ind w:left="6988" w:hanging="301"/>
      </w:pPr>
      <w:rPr>
        <w:rFonts w:hint="default"/>
        <w:lang w:val="es-ES" w:eastAsia="en-US" w:bidi="ar-SA"/>
      </w:rPr>
    </w:lvl>
    <w:lvl w:ilvl="8" w:tplc="699E3368">
      <w:numFmt w:val="bullet"/>
      <w:lvlText w:val="•"/>
      <w:lvlJc w:val="left"/>
      <w:pPr>
        <w:ind w:left="7820" w:hanging="30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C51"/>
    <w:rsid w:val="000F179A"/>
    <w:rsid w:val="0015283A"/>
    <w:rsid w:val="006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5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5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1155" w:right="114" w:firstLine="4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2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83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83A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5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5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1155" w:right="114" w:firstLine="4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2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83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83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2572</Words>
  <Characters>14149</Characters>
  <Application>Microsoft Office Word</Application>
  <DocSecurity>0</DocSecurity>
  <Lines>117</Lines>
  <Paragraphs>33</Paragraphs>
  <ScaleCrop>false</ScaleCrop>
  <Company/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 Lopes</cp:lastModifiedBy>
  <cp:revision>2</cp:revision>
  <dcterms:created xsi:type="dcterms:W3CDTF">2023-08-31T23:33:00Z</dcterms:created>
  <dcterms:modified xsi:type="dcterms:W3CDTF">2023-08-31T23:42:00Z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2023-08-31T00:00:00Z</vt:filetime>
  </property>
</Properties>
</file>